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1" w:rsidRPr="00926751" w:rsidRDefault="00926751" w:rsidP="0092675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26751">
        <w:rPr>
          <w:rFonts w:ascii="Times New Roman" w:hAnsi="Times New Roman"/>
          <w:i w:val="0"/>
        </w:rPr>
        <w:t>АДМИНИСТРАЦИЯ МУНИЦИПАЛЬНОГО ОБРАЗОВАНИЯ «МУХОРШИБИРСКИЙ РАЙОН»</w:t>
      </w:r>
    </w:p>
    <w:p w:rsidR="00926751" w:rsidRPr="00926751" w:rsidRDefault="00926751" w:rsidP="00926751">
      <w:pPr>
        <w:spacing w:after="0" w:line="240" w:lineRule="auto"/>
        <w:rPr>
          <w:rFonts w:ascii="Times New Roman" w:hAnsi="Times New Roman" w:cs="Times New Roman"/>
        </w:rPr>
      </w:pPr>
    </w:p>
    <w:p w:rsidR="00926751" w:rsidRPr="00926751" w:rsidRDefault="00926751" w:rsidP="0092675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26751">
        <w:rPr>
          <w:rFonts w:ascii="Times New Roman" w:hAnsi="Times New Roman"/>
          <w:i w:val="0"/>
        </w:rPr>
        <w:t>ПОСТАНОВЛЕНИЕ</w:t>
      </w:r>
    </w:p>
    <w:p w:rsidR="00926751" w:rsidRPr="00926751" w:rsidRDefault="00926751" w:rsidP="00926751">
      <w:pPr>
        <w:spacing w:after="0" w:line="240" w:lineRule="auto"/>
        <w:rPr>
          <w:rFonts w:ascii="Times New Roman" w:hAnsi="Times New Roman" w:cs="Times New Roman"/>
        </w:rPr>
      </w:pPr>
    </w:p>
    <w:p w:rsidR="00056777" w:rsidRDefault="00926751" w:rsidP="00926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751">
        <w:rPr>
          <w:rFonts w:ascii="Times New Roman" w:hAnsi="Times New Roman" w:cs="Times New Roman"/>
          <w:b/>
          <w:sz w:val="28"/>
          <w:szCs w:val="28"/>
        </w:rPr>
        <w:t>от «</w:t>
      </w:r>
      <w:r w:rsidR="007708DF">
        <w:rPr>
          <w:rFonts w:ascii="Times New Roman" w:hAnsi="Times New Roman" w:cs="Times New Roman"/>
          <w:b/>
          <w:sz w:val="28"/>
          <w:szCs w:val="28"/>
        </w:rPr>
        <w:t>08</w:t>
      </w:r>
      <w:r w:rsidRPr="003C7A5A">
        <w:rPr>
          <w:rFonts w:ascii="Times New Roman" w:hAnsi="Times New Roman" w:cs="Times New Roman"/>
          <w:b/>
          <w:sz w:val="28"/>
          <w:szCs w:val="28"/>
        </w:rPr>
        <w:t>»</w:t>
      </w:r>
      <w:r w:rsidR="007708DF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3C7A5A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926751">
        <w:rPr>
          <w:rFonts w:ascii="Times New Roman" w:hAnsi="Times New Roman" w:cs="Times New Roman"/>
          <w:b/>
          <w:sz w:val="28"/>
          <w:szCs w:val="28"/>
        </w:rPr>
        <w:t xml:space="preserve">                      № </w:t>
      </w:r>
      <w:r w:rsidR="007708DF">
        <w:rPr>
          <w:rFonts w:ascii="Times New Roman" w:hAnsi="Times New Roman" w:cs="Times New Roman"/>
          <w:b/>
          <w:sz w:val="28"/>
          <w:szCs w:val="28"/>
        </w:rPr>
        <w:t>848</w:t>
      </w:r>
      <w:r w:rsidRPr="00926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751" w:rsidRPr="00926751" w:rsidRDefault="00926751" w:rsidP="00926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7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</w:p>
    <w:p w:rsidR="00926751" w:rsidRPr="00926751" w:rsidRDefault="00926751" w:rsidP="00926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751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926751" w:rsidRPr="00926751" w:rsidRDefault="00926751" w:rsidP="00926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751" w:rsidRPr="00926751" w:rsidRDefault="00926751" w:rsidP="00926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-34" w:type="dxa"/>
        <w:tblLook w:val="04A0"/>
      </w:tblPr>
      <w:tblGrid>
        <w:gridCol w:w="5103"/>
        <w:gridCol w:w="4961"/>
      </w:tblGrid>
      <w:tr w:rsidR="00926751" w:rsidRPr="00926751" w:rsidTr="00926751">
        <w:trPr>
          <w:trHeight w:val="2301"/>
        </w:trPr>
        <w:tc>
          <w:tcPr>
            <w:tcW w:w="5103" w:type="dxa"/>
            <w:hideMark/>
          </w:tcPr>
          <w:p w:rsidR="00926751" w:rsidRPr="00926751" w:rsidRDefault="00926751" w:rsidP="00926751">
            <w:pPr>
              <w:pStyle w:val="21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26751"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Pr="00926751">
              <w:rPr>
                <w:b/>
                <w:color w:val="000000"/>
                <w:spacing w:val="-2"/>
                <w:sz w:val="28"/>
                <w:szCs w:val="28"/>
              </w:rPr>
              <w:t>«</w:t>
            </w:r>
            <w:r w:rsidRPr="00926751">
              <w:rPr>
                <w:b/>
                <w:color w:val="000000"/>
                <w:sz w:val="28"/>
                <w:szCs w:val="28"/>
              </w:rPr>
              <w:t>Патриотическое</w:t>
            </w:r>
            <w:r w:rsidRPr="00926751">
              <w:rPr>
                <w:b/>
                <w:color w:val="000000"/>
                <w:spacing w:val="57"/>
                <w:sz w:val="28"/>
                <w:szCs w:val="28"/>
              </w:rPr>
              <w:t xml:space="preserve"> </w:t>
            </w:r>
            <w:r w:rsidRPr="00926751">
              <w:rPr>
                <w:b/>
                <w:color w:val="000000"/>
                <w:sz w:val="28"/>
                <w:szCs w:val="28"/>
              </w:rPr>
              <w:t>во</w:t>
            </w:r>
            <w:r w:rsidRPr="00926751">
              <w:rPr>
                <w:b/>
                <w:color w:val="000000"/>
                <w:spacing w:val="-1"/>
                <w:sz w:val="28"/>
                <w:szCs w:val="28"/>
              </w:rPr>
              <w:t>с</w:t>
            </w:r>
            <w:r w:rsidRPr="00926751">
              <w:rPr>
                <w:b/>
                <w:color w:val="000000"/>
                <w:sz w:val="28"/>
                <w:szCs w:val="28"/>
              </w:rPr>
              <w:t>питан</w:t>
            </w:r>
            <w:r w:rsidRPr="00926751"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Pr="00926751">
              <w:rPr>
                <w:b/>
                <w:color w:val="000000"/>
                <w:sz w:val="28"/>
                <w:szCs w:val="28"/>
              </w:rPr>
              <w:t>е</w:t>
            </w:r>
            <w:r w:rsidRPr="00926751">
              <w:rPr>
                <w:b/>
                <w:color w:val="000000"/>
                <w:spacing w:val="60"/>
                <w:sz w:val="28"/>
                <w:szCs w:val="28"/>
              </w:rPr>
              <w:t xml:space="preserve"> </w:t>
            </w:r>
            <w:r w:rsidRPr="00926751">
              <w:rPr>
                <w:b/>
                <w:color w:val="000000"/>
                <w:sz w:val="28"/>
                <w:szCs w:val="28"/>
              </w:rPr>
              <w:t>детей</w:t>
            </w:r>
            <w:r w:rsidR="002602B7">
              <w:rPr>
                <w:b/>
                <w:color w:val="000000"/>
                <w:sz w:val="28"/>
                <w:szCs w:val="28"/>
              </w:rPr>
              <w:t xml:space="preserve"> в муниципальном образовании</w:t>
            </w:r>
            <w:r w:rsidR="002602B7">
              <w:rPr>
                <w:b/>
                <w:color w:val="000000"/>
                <w:spacing w:val="57"/>
                <w:sz w:val="28"/>
                <w:szCs w:val="28"/>
              </w:rPr>
              <w:t xml:space="preserve"> «</w:t>
            </w:r>
            <w:r w:rsidRPr="00926751">
              <w:rPr>
                <w:b/>
                <w:color w:val="000000"/>
                <w:sz w:val="28"/>
                <w:szCs w:val="28"/>
              </w:rPr>
              <w:t>Мухоршибирск</w:t>
            </w:r>
            <w:r w:rsidR="002602B7">
              <w:rPr>
                <w:b/>
                <w:color w:val="000000"/>
                <w:sz w:val="28"/>
                <w:szCs w:val="28"/>
              </w:rPr>
              <w:t>ий</w:t>
            </w:r>
            <w:r w:rsidRPr="00926751">
              <w:rPr>
                <w:b/>
                <w:color w:val="000000"/>
                <w:spacing w:val="109"/>
                <w:sz w:val="28"/>
                <w:szCs w:val="28"/>
              </w:rPr>
              <w:t xml:space="preserve"> </w:t>
            </w:r>
            <w:r w:rsidRPr="00926751">
              <w:rPr>
                <w:b/>
                <w:color w:val="000000"/>
                <w:sz w:val="28"/>
                <w:szCs w:val="28"/>
              </w:rPr>
              <w:t>райо</w:t>
            </w:r>
            <w:r w:rsidR="002602B7">
              <w:rPr>
                <w:b/>
                <w:color w:val="000000"/>
                <w:sz w:val="28"/>
                <w:szCs w:val="28"/>
              </w:rPr>
              <w:t>н</w:t>
            </w:r>
            <w:r w:rsidR="002602B7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  <w:r w:rsidRPr="00926751">
              <w:rPr>
                <w:b/>
                <w:color w:val="000000"/>
                <w:spacing w:val="108"/>
                <w:sz w:val="28"/>
                <w:szCs w:val="28"/>
              </w:rPr>
              <w:t xml:space="preserve"> </w:t>
            </w:r>
            <w:r w:rsidRPr="00926751">
              <w:rPr>
                <w:b/>
                <w:color w:val="000000"/>
                <w:sz w:val="28"/>
                <w:szCs w:val="28"/>
              </w:rPr>
              <w:t>на</w:t>
            </w:r>
            <w:r w:rsidRPr="00926751">
              <w:rPr>
                <w:b/>
                <w:color w:val="000000"/>
                <w:spacing w:val="107"/>
                <w:sz w:val="28"/>
                <w:szCs w:val="28"/>
              </w:rPr>
              <w:t xml:space="preserve"> </w:t>
            </w:r>
            <w:r w:rsidRPr="00926751">
              <w:rPr>
                <w:b/>
                <w:bCs/>
                <w:color w:val="000000"/>
                <w:spacing w:val="-1"/>
                <w:sz w:val="28"/>
                <w:szCs w:val="28"/>
              </w:rPr>
              <w:t>2023-2025 годы и на период  до 2028 года</w:t>
            </w:r>
            <w:r w:rsidRPr="00926751">
              <w:rPr>
                <w:b/>
                <w:color w:val="000000"/>
                <w:sz w:val="28"/>
                <w:szCs w:val="28"/>
              </w:rPr>
              <w:t>»</w:t>
            </w:r>
          </w:p>
          <w:p w:rsidR="00926751" w:rsidRPr="00926751" w:rsidRDefault="00926751" w:rsidP="00926751">
            <w:pPr>
              <w:pStyle w:val="21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26751" w:rsidRPr="00926751" w:rsidRDefault="00926751" w:rsidP="00926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51" w:rsidRPr="00926751" w:rsidRDefault="00926751" w:rsidP="009267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51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</w:t>
      </w:r>
      <w:proofErr w:type="spellStart"/>
      <w:r w:rsidRPr="00926751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Pr="00926751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01.04.2014г №269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926751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Pr="00926751">
        <w:rPr>
          <w:rFonts w:ascii="Times New Roman" w:hAnsi="Times New Roman" w:cs="Times New Roman"/>
          <w:spacing w:val="3"/>
          <w:sz w:val="28"/>
          <w:szCs w:val="28"/>
        </w:rPr>
        <w:t xml:space="preserve"> район», постановляю: </w:t>
      </w:r>
    </w:p>
    <w:p w:rsidR="00926751" w:rsidRPr="00926751" w:rsidRDefault="00926751" w:rsidP="00CB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751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</w:t>
      </w:r>
      <w:r w:rsidRPr="00926751">
        <w:rPr>
          <w:rFonts w:ascii="Times New Roman" w:hAnsi="Times New Roman" w:cs="Times New Roman"/>
          <w:color w:val="000000"/>
          <w:sz w:val="28"/>
          <w:szCs w:val="28"/>
        </w:rPr>
        <w:t>Патриотическое</w:t>
      </w:r>
      <w:r w:rsidRPr="00926751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26751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92675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926751">
        <w:rPr>
          <w:rFonts w:ascii="Times New Roman" w:hAnsi="Times New Roman" w:cs="Times New Roman"/>
          <w:color w:val="000000"/>
          <w:sz w:val="28"/>
          <w:szCs w:val="28"/>
        </w:rPr>
        <w:t>питан</w:t>
      </w:r>
      <w:r w:rsidRPr="0092675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9267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6751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26751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2602B7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образовании «</w:t>
      </w:r>
      <w:proofErr w:type="spellStart"/>
      <w:r w:rsidRPr="00926751">
        <w:rPr>
          <w:rFonts w:ascii="Times New Roman" w:hAnsi="Times New Roman" w:cs="Times New Roman"/>
          <w:color w:val="000000"/>
          <w:sz w:val="28"/>
          <w:szCs w:val="28"/>
        </w:rPr>
        <w:t>Мухоршибирск</w:t>
      </w:r>
      <w:r w:rsidR="002602B7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926751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26751">
        <w:rPr>
          <w:rFonts w:ascii="Times New Roman" w:hAnsi="Times New Roman" w:cs="Times New Roman"/>
          <w:color w:val="000000"/>
          <w:sz w:val="28"/>
          <w:szCs w:val="28"/>
        </w:rPr>
        <w:t>райо</w:t>
      </w:r>
      <w:r w:rsidRPr="0092675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2602B7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926751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2675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26751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267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2023-2025 годы и на период  до 2028 года</w:t>
      </w:r>
      <w:r w:rsidRPr="0092675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26751" w:rsidRPr="00926751" w:rsidRDefault="00926751" w:rsidP="00CB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7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67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675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926751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926751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926751" w:rsidRPr="00926751" w:rsidRDefault="00926751" w:rsidP="00CB2E2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6751">
        <w:rPr>
          <w:rFonts w:ascii="Times New Roman" w:hAnsi="Times New Roman" w:cs="Times New Roman"/>
          <w:b w:val="0"/>
          <w:sz w:val="28"/>
          <w:szCs w:val="28"/>
        </w:rPr>
        <w:t>3.  Контроль над выполнением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926751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926751">
        <w:rPr>
          <w:rFonts w:ascii="Times New Roman" w:hAnsi="Times New Roman" w:cs="Times New Roman"/>
          <w:b w:val="0"/>
          <w:sz w:val="28"/>
          <w:szCs w:val="28"/>
        </w:rPr>
        <w:t xml:space="preserve"> район» И.П. Фетисову </w:t>
      </w:r>
    </w:p>
    <w:p w:rsidR="00926751" w:rsidRPr="00926751" w:rsidRDefault="00926751" w:rsidP="00926751">
      <w:pPr>
        <w:shd w:val="clear" w:color="auto" w:fill="FFFFFF"/>
        <w:tabs>
          <w:tab w:val="left" w:pos="571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751" w:rsidRPr="00926751" w:rsidRDefault="00926751" w:rsidP="00926751">
      <w:pPr>
        <w:shd w:val="clear" w:color="auto" w:fill="FFFFFF"/>
        <w:tabs>
          <w:tab w:val="left" w:pos="57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6751" w:rsidRPr="00926751" w:rsidRDefault="00926751" w:rsidP="00926751">
      <w:pPr>
        <w:shd w:val="clear" w:color="auto" w:fill="FFFFFF"/>
        <w:spacing w:after="0" w:line="240" w:lineRule="auto"/>
        <w:ind w:left="567" w:right="254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926751" w:rsidRPr="00926751" w:rsidRDefault="00926751" w:rsidP="00926751">
      <w:pPr>
        <w:shd w:val="clear" w:color="auto" w:fill="FFFFFF"/>
        <w:spacing w:after="0" w:line="240" w:lineRule="auto"/>
        <w:ind w:left="567" w:right="254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926751" w:rsidRPr="00926751" w:rsidRDefault="00926751" w:rsidP="00926751">
      <w:pPr>
        <w:shd w:val="clear" w:color="auto" w:fill="FFFFFF"/>
        <w:spacing w:after="0" w:line="240" w:lineRule="auto"/>
        <w:ind w:right="254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92675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Глава муниципального образования </w:t>
      </w:r>
    </w:p>
    <w:p w:rsidR="00926751" w:rsidRPr="00926751" w:rsidRDefault="00926751" w:rsidP="00926751">
      <w:pPr>
        <w:pStyle w:val="ConsPlusTitle"/>
        <w:widowControl/>
        <w:ind w:right="254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26751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 w:rsidRPr="00926751">
        <w:rPr>
          <w:rFonts w:ascii="Times New Roman" w:hAnsi="Times New Roman" w:cs="Times New Roman"/>
          <w:color w:val="000000"/>
          <w:spacing w:val="2"/>
          <w:sz w:val="28"/>
          <w:szCs w:val="28"/>
        </w:rPr>
        <w:t>Мухоршибирский</w:t>
      </w:r>
      <w:proofErr w:type="spellEnd"/>
      <w:r w:rsidRPr="009267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район»                                       </w:t>
      </w:r>
      <w:r w:rsidR="003C7A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9267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В.Н. Молчанов</w:t>
      </w:r>
    </w:p>
    <w:p w:rsidR="00926751" w:rsidRDefault="00926751" w:rsidP="00926751">
      <w:pPr>
        <w:pStyle w:val="ConsPlusTitle"/>
        <w:widowControl/>
        <w:ind w:left="567" w:right="254"/>
        <w:contextualSpacing/>
        <w:rPr>
          <w:rFonts w:ascii="Times New Roman" w:hAnsi="Times New Roman" w:cs="Times New Roman"/>
          <w:color w:val="000000"/>
          <w:spacing w:val="2"/>
          <w:sz w:val="26"/>
          <w:szCs w:val="26"/>
        </w:rPr>
        <w:sectPr w:rsidR="00926751" w:rsidSect="00926751">
          <w:pgSz w:w="11905" w:h="16838"/>
          <w:pgMar w:top="1134" w:right="851" w:bottom="1134" w:left="1560" w:header="720" w:footer="720" w:gutter="0"/>
          <w:cols w:space="720"/>
          <w:noEndnote/>
        </w:sectPr>
      </w:pPr>
    </w:p>
    <w:p w:rsidR="00CC02B2" w:rsidRPr="00B70F4F" w:rsidRDefault="002602B7" w:rsidP="003D13C5">
      <w:pPr>
        <w:pStyle w:val="ConsPlusNonformat"/>
        <w:widowControl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F4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C02B2" w:rsidRPr="00B70F4F" w:rsidRDefault="002602B7" w:rsidP="002602B7">
      <w:pPr>
        <w:pStyle w:val="ConsPlusNonformat"/>
        <w:widowControl/>
        <w:ind w:left="5670"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F4F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CC02B2" w:rsidRPr="00B70F4F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B70F4F">
        <w:rPr>
          <w:rFonts w:ascii="Times New Roman" w:eastAsia="Times New Roman" w:hAnsi="Times New Roman" w:cs="Times New Roman"/>
          <w:sz w:val="24"/>
          <w:szCs w:val="24"/>
        </w:rPr>
        <w:t>ю администрации</w:t>
      </w:r>
    </w:p>
    <w:p w:rsidR="00CC02B2" w:rsidRPr="00B70F4F" w:rsidRDefault="00CC02B2" w:rsidP="003D13C5">
      <w:pPr>
        <w:pStyle w:val="ConsPlusNonformat"/>
        <w:widowControl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F4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C02B2" w:rsidRPr="00B70F4F" w:rsidRDefault="00CC02B2" w:rsidP="003D13C5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F4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B70F4F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B70F4F">
        <w:rPr>
          <w:rFonts w:ascii="Times New Roman" w:eastAsia="Calibri" w:hAnsi="Times New Roman" w:cs="Times New Roman"/>
          <w:sz w:val="24"/>
          <w:szCs w:val="24"/>
        </w:rPr>
        <w:t xml:space="preserve"> район» </w:t>
      </w:r>
    </w:p>
    <w:p w:rsidR="00CC02B2" w:rsidRPr="00B70F4F" w:rsidRDefault="00CC02B2" w:rsidP="003D13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F4F">
        <w:rPr>
          <w:rFonts w:ascii="Times New Roman" w:eastAsia="Calibri" w:hAnsi="Times New Roman" w:cs="Times New Roman"/>
          <w:sz w:val="24"/>
          <w:szCs w:val="24"/>
        </w:rPr>
        <w:t>от «</w:t>
      </w:r>
      <w:r w:rsidR="007708DF">
        <w:rPr>
          <w:rFonts w:ascii="Times New Roman" w:eastAsia="Calibri" w:hAnsi="Times New Roman" w:cs="Times New Roman"/>
          <w:sz w:val="24"/>
          <w:szCs w:val="24"/>
        </w:rPr>
        <w:t>08</w:t>
      </w:r>
      <w:r w:rsidRPr="00B70F4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708DF">
        <w:rPr>
          <w:rFonts w:ascii="Times New Roman" w:eastAsia="Calibri" w:hAnsi="Times New Roman" w:cs="Times New Roman"/>
          <w:sz w:val="24"/>
          <w:szCs w:val="24"/>
        </w:rPr>
        <w:t xml:space="preserve">ноября </w:t>
      </w:r>
      <w:r w:rsidRPr="00B70F4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D13C5" w:rsidRPr="00B70F4F">
        <w:rPr>
          <w:rFonts w:ascii="Times New Roman" w:hAnsi="Times New Roman" w:cs="Times New Roman"/>
          <w:sz w:val="24"/>
          <w:szCs w:val="24"/>
        </w:rPr>
        <w:t>22</w:t>
      </w:r>
      <w:r w:rsidRPr="00B70F4F">
        <w:rPr>
          <w:rFonts w:ascii="Times New Roman" w:eastAsia="Calibri" w:hAnsi="Times New Roman" w:cs="Times New Roman"/>
          <w:sz w:val="24"/>
          <w:szCs w:val="24"/>
        </w:rPr>
        <w:t xml:space="preserve"> г.  № </w:t>
      </w:r>
      <w:r w:rsidR="007708DF">
        <w:rPr>
          <w:rFonts w:ascii="Times New Roman" w:eastAsia="Calibri" w:hAnsi="Times New Roman" w:cs="Times New Roman"/>
          <w:sz w:val="24"/>
          <w:szCs w:val="24"/>
        </w:rPr>
        <w:t>848</w:t>
      </w:r>
    </w:p>
    <w:p w:rsidR="00CC02B2" w:rsidRPr="00B70F4F" w:rsidRDefault="00CC02B2" w:rsidP="00CC02B2">
      <w:pPr>
        <w:pStyle w:val="ConsPlusNonformat"/>
        <w:widowControl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2B2" w:rsidRPr="003D13C5" w:rsidRDefault="00CC02B2" w:rsidP="00CC02B2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Pr="003D13C5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Pr="003D13C5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Pr="003D13C5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Pr="003D13C5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Pr="003D13C5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Pr="003D13C5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Pr="003D13C5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Pr="003D13C5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Pr="003D13C5" w:rsidRDefault="00CC02B2" w:rsidP="00CC02B2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D13C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C02B2" w:rsidRPr="003D13C5" w:rsidRDefault="00CC02B2" w:rsidP="00CC02B2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3C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r w:rsidRPr="003D13C5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ПАТРИОТИЧЕСКОЕ</w:t>
      </w:r>
      <w:r w:rsidRPr="003D13C5">
        <w:rPr>
          <w:rFonts w:ascii="Times New Roman" w:hAnsi="Times New Roman" w:cs="Times New Roman"/>
          <w:b/>
          <w:color w:val="000000"/>
          <w:spacing w:val="57"/>
          <w:sz w:val="28"/>
          <w:szCs w:val="28"/>
        </w:rPr>
        <w:t xml:space="preserve"> </w:t>
      </w:r>
      <w:r w:rsidRPr="003D13C5">
        <w:rPr>
          <w:rFonts w:ascii="Times New Roman" w:hAnsi="Times New Roman" w:cs="Times New Roman"/>
          <w:b/>
          <w:color w:val="000000"/>
          <w:sz w:val="28"/>
          <w:szCs w:val="28"/>
        </w:rPr>
        <w:t>ВО</w:t>
      </w:r>
      <w:r w:rsidRPr="003D13C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3D13C5">
        <w:rPr>
          <w:rFonts w:ascii="Times New Roman" w:hAnsi="Times New Roman" w:cs="Times New Roman"/>
          <w:b/>
          <w:color w:val="000000"/>
          <w:sz w:val="28"/>
          <w:szCs w:val="28"/>
        </w:rPr>
        <w:t>ПИТАН</w:t>
      </w:r>
      <w:r w:rsidRPr="003D13C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3D13C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3D13C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 xml:space="preserve"> </w:t>
      </w:r>
      <w:r w:rsidRPr="003D13C5">
        <w:rPr>
          <w:rFonts w:ascii="Times New Roman" w:hAnsi="Times New Roman" w:cs="Times New Roman"/>
          <w:b/>
          <w:color w:val="000000"/>
          <w:sz w:val="28"/>
          <w:szCs w:val="28"/>
        </w:rPr>
        <w:t>ДЕТЕЙ</w:t>
      </w:r>
      <w:r w:rsidR="002602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МУНИЦИПАЛЬНОМ ОБРАЗОВАНИИ</w:t>
      </w:r>
      <w:r w:rsidRPr="003D13C5">
        <w:rPr>
          <w:rFonts w:ascii="Times New Roman" w:hAnsi="Times New Roman" w:cs="Times New Roman"/>
          <w:b/>
          <w:color w:val="000000"/>
          <w:spacing w:val="57"/>
          <w:sz w:val="28"/>
          <w:szCs w:val="28"/>
        </w:rPr>
        <w:t xml:space="preserve"> </w:t>
      </w:r>
      <w:r w:rsidR="002602B7">
        <w:rPr>
          <w:rFonts w:ascii="Times New Roman" w:hAnsi="Times New Roman" w:cs="Times New Roman"/>
          <w:b/>
          <w:color w:val="000000"/>
          <w:spacing w:val="57"/>
          <w:sz w:val="28"/>
          <w:szCs w:val="28"/>
        </w:rPr>
        <w:t>«</w:t>
      </w:r>
      <w:r w:rsidRPr="003D13C5">
        <w:rPr>
          <w:rFonts w:ascii="Times New Roman" w:hAnsi="Times New Roman" w:cs="Times New Roman"/>
          <w:b/>
          <w:color w:val="000000"/>
          <w:sz w:val="28"/>
          <w:szCs w:val="28"/>
        </w:rPr>
        <w:t>МУХОРШИБИРСК</w:t>
      </w:r>
      <w:r w:rsidR="002602B7">
        <w:rPr>
          <w:rFonts w:ascii="Times New Roman" w:hAnsi="Times New Roman" w:cs="Times New Roman"/>
          <w:b/>
          <w:color w:val="000000"/>
          <w:sz w:val="28"/>
          <w:szCs w:val="28"/>
        </w:rPr>
        <w:t>ИЙ</w:t>
      </w:r>
      <w:r w:rsidRPr="003D13C5">
        <w:rPr>
          <w:rFonts w:ascii="Times New Roman" w:hAnsi="Times New Roman" w:cs="Times New Roman"/>
          <w:b/>
          <w:color w:val="000000"/>
          <w:spacing w:val="109"/>
          <w:sz w:val="28"/>
          <w:szCs w:val="28"/>
        </w:rPr>
        <w:t xml:space="preserve"> </w:t>
      </w:r>
      <w:r w:rsidRPr="003D13C5">
        <w:rPr>
          <w:rFonts w:ascii="Times New Roman" w:hAnsi="Times New Roman" w:cs="Times New Roman"/>
          <w:b/>
          <w:color w:val="000000"/>
          <w:sz w:val="28"/>
          <w:szCs w:val="28"/>
        </w:rPr>
        <w:t>РАЙО</w:t>
      </w:r>
      <w:r w:rsidRPr="003D13C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="002602B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»</w:t>
      </w:r>
      <w:r w:rsidRPr="003D13C5">
        <w:rPr>
          <w:rFonts w:ascii="Times New Roman" w:hAnsi="Times New Roman" w:cs="Times New Roman"/>
          <w:b/>
          <w:color w:val="000000"/>
          <w:spacing w:val="108"/>
          <w:sz w:val="28"/>
          <w:szCs w:val="28"/>
        </w:rPr>
        <w:t xml:space="preserve"> </w:t>
      </w:r>
      <w:r w:rsidRPr="003D13C5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Pr="003D13C5">
        <w:rPr>
          <w:rFonts w:ascii="Times New Roman" w:hAnsi="Times New Roman" w:cs="Times New Roman"/>
          <w:b/>
          <w:color w:val="000000"/>
          <w:spacing w:val="107"/>
          <w:sz w:val="28"/>
          <w:szCs w:val="28"/>
        </w:rPr>
        <w:t xml:space="preserve"> </w:t>
      </w:r>
      <w:r w:rsidRPr="003D13C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2023-2025 ГОДЫ И НА ПЕРИОД  ДО 2028 ГОДА</w:t>
      </w:r>
      <w:r w:rsidRPr="003D13C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C02B2" w:rsidRPr="003D13C5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Pr="003D13C5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Pr="003D13C5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Pr="003D13C5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C02B2" w:rsidRDefault="00CC02B2" w:rsidP="00CC02B2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3C5" w:rsidRDefault="003D13C5" w:rsidP="00CC02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3C5" w:rsidRDefault="006D40E6" w:rsidP="00CC02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Мухоршибирь</w:t>
      </w:r>
    </w:p>
    <w:p w:rsidR="00CC02B2" w:rsidRDefault="00CC02B2" w:rsidP="00CC02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2B2">
        <w:rPr>
          <w:rFonts w:ascii="Times New Roman" w:hAnsi="Times New Roman" w:cs="Times New Roman"/>
          <w:b w:val="0"/>
          <w:sz w:val="28"/>
          <w:szCs w:val="28"/>
        </w:rPr>
        <w:t>2022 г.</w:t>
      </w:r>
    </w:p>
    <w:p w:rsidR="002602B7" w:rsidRDefault="002602B7" w:rsidP="00CC02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F4F" w:rsidRDefault="00B70F4F" w:rsidP="00CC02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41E" w:rsidRPr="00F372B6" w:rsidRDefault="0066402C" w:rsidP="002B7F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372B6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="00F3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751" w:rsidRPr="00F372B6">
        <w:rPr>
          <w:rFonts w:ascii="Times New Roman" w:hAnsi="Times New Roman" w:cs="Times New Roman"/>
          <w:b/>
          <w:sz w:val="28"/>
          <w:szCs w:val="28"/>
        </w:rPr>
        <w:t>м</w:t>
      </w:r>
      <w:r w:rsidR="002D7077" w:rsidRPr="00F372B6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372B6" w:rsidRPr="00F372B6">
        <w:rPr>
          <w:rFonts w:ascii="Times New Roman" w:hAnsi="Times New Roman" w:cs="Times New Roman"/>
          <w:b/>
          <w:sz w:val="28"/>
          <w:szCs w:val="28"/>
        </w:rPr>
        <w:t>ой</w:t>
      </w:r>
      <w:r w:rsidR="002D7077" w:rsidRPr="00F3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41D" w:rsidRPr="00F372B6">
        <w:rPr>
          <w:rFonts w:ascii="Times New Roman" w:hAnsi="Times New Roman" w:cs="Times New Roman"/>
          <w:b/>
          <w:sz w:val="28"/>
          <w:szCs w:val="28"/>
        </w:rPr>
        <w:t>прог</w:t>
      </w:r>
      <w:r w:rsidR="00833508" w:rsidRPr="00F372B6">
        <w:rPr>
          <w:rFonts w:ascii="Times New Roman" w:hAnsi="Times New Roman" w:cs="Times New Roman"/>
          <w:b/>
          <w:sz w:val="28"/>
          <w:szCs w:val="28"/>
        </w:rPr>
        <w:t>рамм</w:t>
      </w:r>
      <w:r w:rsidR="00F372B6" w:rsidRPr="00F372B6">
        <w:rPr>
          <w:rFonts w:ascii="Times New Roman" w:hAnsi="Times New Roman" w:cs="Times New Roman"/>
          <w:b/>
          <w:sz w:val="28"/>
          <w:szCs w:val="28"/>
        </w:rPr>
        <w:t>ы</w:t>
      </w:r>
      <w:r w:rsidR="00833508" w:rsidRPr="00F37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751" w:rsidRPr="00926751" w:rsidRDefault="00926751" w:rsidP="002B7F4E">
      <w:pPr>
        <w:tabs>
          <w:tab w:val="left" w:pos="993"/>
        </w:tabs>
        <w:spacing w:after="43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1559"/>
        <w:gridCol w:w="1843"/>
        <w:gridCol w:w="1276"/>
        <w:gridCol w:w="1275"/>
        <w:gridCol w:w="1561"/>
      </w:tblGrid>
      <w:tr w:rsidR="0066402C" w:rsidRPr="00926751" w:rsidTr="00CB2E2B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="002D7077" w:rsidRPr="0092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926751" w:rsidRDefault="00E1241E" w:rsidP="002602B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 w:rsidR="0026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муниципальном образовании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2602B7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>«</w:t>
            </w:r>
            <w:proofErr w:type="spellStart"/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Мухоршибирск</w:t>
            </w:r>
            <w:r w:rsidR="0026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926751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2602B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="002D7077" w:rsidRPr="0092675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2023-2025 годы и на период  до 2028 года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402C" w:rsidRPr="00926751" w:rsidTr="00CB2E2B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926751" w:rsidRDefault="0066402C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926751" w:rsidRDefault="002602B7" w:rsidP="002602B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</w:t>
            </w:r>
            <w:r w:rsidR="0066402C" w:rsidRPr="009267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6402C" w:rsidRPr="00926751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="0066402C" w:rsidRPr="0092675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6402C" w:rsidRPr="00926751" w:rsidTr="00CB2E2B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926751" w:rsidRDefault="0066402C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926751" w:rsidRDefault="00E1241E" w:rsidP="00CB2E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  <w:r w:rsidR="0066402C" w:rsidRPr="009267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C68" w:rsidRPr="00926751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66402C" w:rsidRPr="00926751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66402C" w:rsidRPr="00926751" w:rsidTr="00CB2E2B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926751" w:rsidRDefault="0066402C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926751" w:rsidRDefault="00E1241E" w:rsidP="00CB2E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патриотического воспитания детей,  направленной на формирование чувства национальной гордости, гражданского достоинства, любви к Отечеству и своему народу.</w:t>
            </w:r>
          </w:p>
        </w:tc>
      </w:tr>
      <w:tr w:rsidR="0066402C" w:rsidRPr="00926751" w:rsidTr="00CB2E2B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926751" w:rsidRDefault="0066402C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E" w:rsidRPr="00926751" w:rsidRDefault="00E1241E" w:rsidP="00CB2E2B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патриотических чувств и сознания детей  на основе исторических ценностей и роли России в судьбах мира, сохранение и развитие гордости за свою страну, её выдающиеся достижения в области политики, экономики, науки, спорта, культуры.</w:t>
            </w:r>
          </w:p>
          <w:p w:rsidR="0066402C" w:rsidRPr="00F372B6" w:rsidRDefault="00E1241E" w:rsidP="00CB2E2B">
            <w:pPr>
              <w:pStyle w:val="a3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чувства гордости, глубокого уважения и почитания символов Российской Федерации, исторических святынь Отечества.</w:t>
            </w:r>
          </w:p>
        </w:tc>
      </w:tr>
      <w:tr w:rsidR="0066402C" w:rsidRPr="00926751" w:rsidTr="00CB2E2B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926751" w:rsidRDefault="0066402C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E" w:rsidRPr="00926751" w:rsidRDefault="00E1241E" w:rsidP="00CB2E2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детей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объединениях военно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241E" w:rsidRPr="00926751" w:rsidRDefault="00E1241E" w:rsidP="00CB2E2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Доля детей, 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охваченных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патриотической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ости;</w:t>
            </w:r>
          </w:p>
          <w:p w:rsidR="0066402C" w:rsidRPr="00926751" w:rsidRDefault="00E1241E" w:rsidP="00CB2E2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</w:t>
            </w:r>
            <w:r w:rsidRPr="009267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мероприятий патриотической направленности в летний период (в том числе в лагерях дневного пребывания)</w:t>
            </w:r>
          </w:p>
        </w:tc>
      </w:tr>
      <w:tr w:rsidR="0066402C" w:rsidRPr="00926751" w:rsidTr="00CB2E2B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926751" w:rsidRDefault="00462753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402C" w:rsidRPr="00926751">
              <w:rPr>
                <w:rFonts w:ascii="Times New Roman" w:hAnsi="Times New Roman" w:cs="Times New Roman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926751" w:rsidRDefault="0066402C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</w:t>
            </w:r>
            <w:r w:rsidR="00462753" w:rsidRPr="009267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62753" w:rsidRPr="00926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202</w:t>
            </w:r>
            <w:r w:rsidR="00462753" w:rsidRPr="00926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F372B6" w:rsidRPr="00926751" w:rsidTr="00CB2E2B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Программы </w:t>
            </w:r>
            <w:hyperlink w:anchor="Par1735" w:history="1">
              <w:r w:rsidRPr="0092675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372B6" w:rsidRPr="00926751" w:rsidTr="00CB2E2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hyperlink w:anchor="Par1742" w:history="1">
              <w:r w:rsidRPr="009267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hyperlink w:anchor="Par1742" w:history="1">
              <w:r w:rsidRPr="009267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F372B6" w:rsidRPr="00926751" w:rsidTr="00CB2E2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2023– 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6330</w:t>
            </w:r>
          </w:p>
        </w:tc>
      </w:tr>
      <w:tr w:rsidR="00F372B6" w:rsidRPr="00926751" w:rsidTr="00CB2E2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</w:tr>
      <w:tr w:rsidR="00F372B6" w:rsidRPr="00926751" w:rsidTr="00CB2E2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</w:tr>
      <w:tr w:rsidR="00F372B6" w:rsidRPr="00926751" w:rsidTr="00CB2E2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</w:tr>
      <w:tr w:rsidR="00F372B6" w:rsidRPr="00926751" w:rsidTr="00CB2E2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</w:tr>
      <w:tr w:rsidR="00F372B6" w:rsidRPr="00926751" w:rsidTr="00CB2E2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</w:tr>
      <w:tr w:rsidR="00F372B6" w:rsidRPr="00926751" w:rsidTr="00CB2E2B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2B6" w:rsidRPr="00926751" w:rsidRDefault="00F372B6" w:rsidP="002B7F4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1055</w:t>
            </w:r>
          </w:p>
        </w:tc>
      </w:tr>
      <w:tr w:rsidR="00926751" w:rsidRPr="00926751" w:rsidTr="00CB2E2B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1" w:rsidRPr="00926751" w:rsidRDefault="00926751" w:rsidP="002B7F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51" w:rsidRPr="00926751" w:rsidRDefault="00926751" w:rsidP="00CB2E2B">
            <w:pPr>
              <w:widowControl w:val="0"/>
              <w:tabs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объединениях военно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6751" w:rsidRPr="00926751" w:rsidRDefault="00926751" w:rsidP="00CB2E2B">
            <w:pPr>
              <w:widowControl w:val="0"/>
              <w:tabs>
                <w:tab w:val="left" w:pos="993"/>
              </w:tabs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охвата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патриотической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ости;</w:t>
            </w:r>
          </w:p>
          <w:p w:rsidR="00926751" w:rsidRPr="00926751" w:rsidRDefault="00926751" w:rsidP="00CB2E2B">
            <w:pPr>
              <w:widowControl w:val="0"/>
              <w:tabs>
                <w:tab w:val="left" w:pos="993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 старших классов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 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2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армии;</w:t>
            </w:r>
          </w:p>
          <w:p w:rsidR="00926751" w:rsidRPr="00926751" w:rsidRDefault="00926751" w:rsidP="00CB2E2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Pr="0092675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олич</w:t>
            </w:r>
            <w:r w:rsidRPr="009267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675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hAnsi="Times New Roman" w:cs="Times New Roman"/>
                <w:sz w:val="24"/>
                <w:szCs w:val="24"/>
              </w:rPr>
              <w:t>мероприятий патриотической направленности в летний период (в том числе в лагерях дневного пребывания)</w:t>
            </w:r>
          </w:p>
          <w:p w:rsidR="00926751" w:rsidRPr="00926751" w:rsidRDefault="00926751" w:rsidP="00CB2E2B">
            <w:pPr>
              <w:widowControl w:val="0"/>
              <w:tabs>
                <w:tab w:val="left" w:pos="993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</w:t>
            </w:r>
            <w:r w:rsidRPr="0092675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67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ециалис</w:t>
            </w:r>
            <w:r w:rsidRPr="009267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2675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2675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92675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</w:t>
            </w:r>
            <w:r w:rsidRPr="009267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</w:t>
            </w: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оспитания; </w:t>
            </w:r>
          </w:p>
          <w:p w:rsidR="00926751" w:rsidRPr="00926751" w:rsidRDefault="00926751" w:rsidP="00CB2E2B">
            <w:pPr>
              <w:widowControl w:val="0"/>
              <w:tabs>
                <w:tab w:val="left" w:pos="993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92675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ровня</w:t>
            </w:r>
            <w:r w:rsidRPr="0092675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267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9267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нра</w:t>
            </w: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</w:t>
            </w:r>
            <w:r w:rsidRPr="0092675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267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</w:t>
            </w: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B70F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ѐж</w:t>
            </w:r>
            <w:r w:rsidRPr="009267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6751" w:rsidRPr="00926751" w:rsidRDefault="00926751" w:rsidP="00CB2E2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926751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r w:rsidRPr="00926751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овности</w:t>
            </w:r>
            <w:r w:rsidRPr="0092675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2675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9267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ению</w:t>
            </w:r>
            <w:r w:rsidRPr="0092675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</w:t>
            </w:r>
            <w:r w:rsidRPr="0092675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й </w:t>
            </w: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о защите</w:t>
            </w:r>
            <w:r w:rsidRPr="0092675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</w:t>
            </w:r>
            <w:r w:rsidRPr="00926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26751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2B7F4E" w:rsidRDefault="002B7F4E" w:rsidP="002B7F4E">
      <w:pPr>
        <w:pStyle w:val="ConsPlusNonformat"/>
        <w:tabs>
          <w:tab w:val="left" w:pos="993"/>
        </w:tabs>
        <w:ind w:right="-3"/>
        <w:jc w:val="both"/>
        <w:rPr>
          <w:rFonts w:ascii="Times New Roman" w:hAnsi="Times New Roman" w:cs="Times New Roman"/>
        </w:rPr>
      </w:pPr>
      <w:r w:rsidRPr="002B7F4E">
        <w:rPr>
          <w:rFonts w:ascii="Times New Roman" w:hAnsi="Times New Roman" w:cs="Times New Roman"/>
        </w:rPr>
        <w:t>&lt;*&gt; Объемы бюджетного финансирования мероприятий Программы являются прогнозными и подлежат    уточнению в соответствии с решениями Совета депутатов муниципального образования «</w:t>
      </w:r>
      <w:proofErr w:type="spellStart"/>
      <w:r w:rsidRPr="002B7F4E">
        <w:rPr>
          <w:rFonts w:ascii="Times New Roman" w:hAnsi="Times New Roman" w:cs="Times New Roman"/>
        </w:rPr>
        <w:t>Мухоршибирский</w:t>
      </w:r>
      <w:proofErr w:type="spellEnd"/>
      <w:r w:rsidRPr="002B7F4E">
        <w:rPr>
          <w:rFonts w:ascii="Times New Roman" w:hAnsi="Times New Roman" w:cs="Times New Roman"/>
        </w:rPr>
        <w:t xml:space="preserve"> район</w:t>
      </w:r>
      <w:r w:rsidR="00B70F4F">
        <w:rPr>
          <w:rFonts w:ascii="Times New Roman" w:hAnsi="Times New Roman" w:cs="Times New Roman"/>
        </w:rPr>
        <w:t>»</w:t>
      </w:r>
      <w:r w:rsidRPr="002B7F4E">
        <w:rPr>
          <w:rFonts w:ascii="Times New Roman" w:hAnsi="Times New Roman" w:cs="Times New Roman"/>
        </w:rPr>
        <w:t xml:space="preserve"> на соответствующий финансовый год и плановый период.</w:t>
      </w:r>
      <w:bookmarkStart w:id="0" w:name="Par1742"/>
      <w:bookmarkEnd w:id="0"/>
    </w:p>
    <w:p w:rsidR="002B7F4E" w:rsidRDefault="002B7F4E" w:rsidP="002B7F4E">
      <w:pPr>
        <w:pStyle w:val="ConsPlusNonformat"/>
        <w:tabs>
          <w:tab w:val="left" w:pos="993"/>
        </w:tabs>
        <w:spacing w:before="240"/>
        <w:ind w:right="-3"/>
        <w:jc w:val="both"/>
        <w:rPr>
          <w:rFonts w:ascii="Times New Roman" w:hAnsi="Times New Roman" w:cs="Times New Roman"/>
        </w:rPr>
      </w:pPr>
      <w:r w:rsidRPr="002B7F4E">
        <w:rPr>
          <w:rFonts w:ascii="Times New Roman" w:hAnsi="Times New Roman" w:cs="Times New Roman"/>
        </w:rPr>
        <w:t xml:space="preserve">&lt;**&gt; Объемы бюджетного финансирования мероприятий программы по источникам финансирования (РБ, МБ) будут изменяться после внесения изменений в </w:t>
      </w:r>
      <w:hyperlink r:id="rId8" w:history="1">
        <w:r w:rsidRPr="002B7F4E">
          <w:rPr>
            <w:rFonts w:ascii="Times New Roman" w:hAnsi="Times New Roman" w:cs="Times New Roman"/>
          </w:rPr>
          <w:t>Закон</w:t>
        </w:r>
      </w:hyperlink>
      <w:r w:rsidRPr="002B7F4E">
        <w:rPr>
          <w:rFonts w:ascii="Times New Roman" w:hAnsi="Times New Roman" w:cs="Times New Roman"/>
        </w:rPr>
        <w:t xml:space="preserve"> Республики Бурятия «О нормативах финансового обеспечения общего образования в Республике Бурятия»</w:t>
      </w:r>
      <w:bookmarkStart w:id="1" w:name="Par1753"/>
      <w:bookmarkEnd w:id="1"/>
    </w:p>
    <w:p w:rsidR="00F372B6" w:rsidRPr="00F372B6" w:rsidRDefault="00F372B6" w:rsidP="006D40E6">
      <w:pPr>
        <w:pStyle w:val="ConsPlusNonformat"/>
        <w:spacing w:after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72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C9641D" w:rsidRPr="00F372B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41D" w:rsidRPr="00F372B6">
        <w:rPr>
          <w:rFonts w:ascii="Times New Roman" w:hAnsi="Times New Roman" w:cs="Times New Roman"/>
          <w:b/>
          <w:sz w:val="28"/>
          <w:szCs w:val="28"/>
        </w:rPr>
        <w:t xml:space="preserve">ПРОБЛЕМЫ, АНАЛИЗ ОСНОВНЫХ ПОКАЗАТЕЛЕЙ ПРОГРАММЫ </w:t>
      </w:r>
    </w:p>
    <w:p w:rsidR="00431D53" w:rsidRPr="00F372B6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патриотического воспитания разработана в соответствии с </w:t>
      </w:r>
      <w:r w:rsidR="00B70F4F"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РФ</w:t>
      </w:r>
      <w:r w:rsidR="00B70F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0F4F"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Конвенцией о правах ребенка, Декларацией прав ребенка,</w:t>
      </w:r>
      <w:r w:rsidR="00B70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70F4F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 законом</w:t>
      </w: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образовании</w:t>
      </w:r>
      <w:r w:rsidR="00B70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», государственной программой «Патриотическое воспитание граждан Российской Федерации»,</w:t>
      </w:r>
      <w:r w:rsidR="00B70F4F" w:rsidRPr="00B70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F4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Республики Бурятия</w:t>
      </w:r>
      <w:r w:rsidR="00B70F4F"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образовании</w:t>
      </w:r>
      <w:r w:rsidR="00B70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Республике Бурятия</w:t>
      </w:r>
      <w:r w:rsidR="00B70F4F"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70F4F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законами и нормативными правовыми актами  Российской Федерации и Республики Бурятия</w:t>
      </w: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1D53" w:rsidRPr="00F372B6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ориентирована на обучающихся общеобразовательных учреждений, воспитанников дошкольных образовательных учреждений. Она определяет содержание, основные пути развития системы патриотического воспитания </w:t>
      </w:r>
      <w:proofErr w:type="gramStart"/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31D53" w:rsidRPr="00F372B6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представляет собой определенную систему содержания, форм, методов и приемов педагогических воздействий, имеет большое значение для решения воспитательных и социальных проблем.</w:t>
      </w:r>
    </w:p>
    <w:p w:rsidR="00431D53" w:rsidRPr="00F372B6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молодежи все чаще определяется как одно из приоритетных в современной молодежной политике.</w:t>
      </w:r>
    </w:p>
    <w:p w:rsidR="00431D53" w:rsidRPr="00F372B6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годы российская образовательная система претерпела значительные изменения. Перемены затронули различные сферы образовательной деятельности. Экономическая нестабильность в стране, размывание нравственных и этических ценностей, резкое снижение социальной активности молодежи, кризис семьи и отношений между родителями и детьми заставляют по-новому взглянуть на образовательную систему и на возможности воспитания.</w:t>
      </w:r>
    </w:p>
    <w:p w:rsidR="00431D53" w:rsidRPr="00F372B6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для России нет более важной идеи, чем патриотизм. Для того</w:t>
      </w:r>
      <w:proofErr w:type="gramStart"/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стать патриотом, не обязательно быть героем, достаточно любить свою Родину такой, какая она есть, ведь другой не будет. Патриотизм – это, прежде всего, состояние духа, души. Жизнь показывает, что дети растут, и приходит время, когда они спрашивают о семейных традициях родителей, дедушек и бабушек, размышляя над прошлым своей Родины. Это хорошие уроки мужества для подрастающего поколения. Ведь в настоящее время эта проблема очень актуальна.</w:t>
      </w:r>
    </w:p>
    <w:p w:rsidR="00431D53" w:rsidRPr="00F372B6" w:rsidRDefault="00B70F4F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</w:t>
      </w:r>
      <w:r w:rsidR="00431D53"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431D53"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определены требования к воспитательной деятельности в государственных и муниципальных образовательных учреждениях. Среди </w:t>
      </w:r>
      <w:proofErr w:type="gramStart"/>
      <w:r w:rsidR="00431D53"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</w:t>
      </w:r>
      <w:proofErr w:type="gramEnd"/>
      <w:r w:rsidR="00431D53"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названа задача патриотической направленности: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31D53"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гражданственности, трудолюбия, уважения к правам и свободам человека, любви к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ружающей природе, Родине, семье</w:t>
      </w:r>
      <w:r w:rsidR="00431D53"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. Постановление Правительства РФ «О государственной программе «Патриотическое воспитание граждан России», федеральный государственный образовательный стандарт подчеркивают значимость и актуальность патриотического воспитания, определяют место и роль воспитания патриотизма у российских граждан.</w:t>
      </w:r>
    </w:p>
    <w:p w:rsidR="00431D53" w:rsidRPr="00F372B6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Человеку и гражданину России важно знать ее историю, духовные истоки и традиции, чтобы понимать происходящие в ней сегодня события. Системе образования принадлежит ведущая роль в патриотическом становлении подрастающего поколения. Основной вопрос, который стоит в настоящее время перед педагогическими коллективами — это возрождение духовных традиций России, с очень четкой фиксацией в сознании ребенка таких понятий как Родина, Отечество, Отчизна, Родной край, Гражданин, Патриот, Герой, Ветеран войны и труда.</w:t>
      </w:r>
    </w:p>
    <w:p w:rsidR="00431D53" w:rsidRPr="00F372B6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в школе, детском саду — это систематическая и целенаправленная деятельность педагогического коллектива по формированию у подрастающего поколения патриотического сознания, чувства верности своему Отечеству, готовности к выполнению гражданского долга.</w:t>
      </w:r>
    </w:p>
    <w:p w:rsidR="00431D53" w:rsidRPr="00F372B6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образовательных организациях сложилась определенная система патриотического воспитания детей, которая включает различные направления для формирования у ребят чувства патриотизма. Проводятся мероприятия, посвященные памятным датам отечественной истории, выставки, конкурсы, беседы. Первые уроки в День знаний посвящены Родине, героическим страницам ее истории, культуре. Главной целью этих уроков является раскрытие обучающимся смысла понятия «любовь к Родине», воспитание у юных граждан чувств уважения и любви к Отечеству. Понимание сущности и значения государственных символов страны, уважительное отношение к ним формируется у детей на уроках истории, обществознания, в процессе внеклассной работы, организации Уроков Мужества.</w:t>
      </w:r>
    </w:p>
    <w:p w:rsidR="00431D53" w:rsidRPr="00F372B6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исходит из необходимости преобразования учебно-воспитательного процесса в единое духовно насыщенное образовательное пространство с целью необходимости осуществления</w:t>
      </w:r>
      <w:r w:rsidRPr="00F372B6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　</w:t>
      </w: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воспитания принципиально нового, демократического типа личности, способной к управлению собственной жизнью и деятельностью,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 ощутимый вклад должна внести современная школа.</w:t>
      </w:r>
    </w:p>
    <w:p w:rsidR="00431D53" w:rsidRPr="00F372B6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опросы и работа с детьми показывают, что среди молодых людей большими темпами растет преступность, увеличивается число наркоманов, падает нравственность, возникает стремление покинуть Родину, существуют другие негативные явления, ослабляющие основы государства.</w:t>
      </w:r>
    </w:p>
    <w:p w:rsidR="00431D53" w:rsidRPr="00F372B6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вышеизложенного, в целях повышения эффективности патриотического воспитания обучающихся разработка и принятие программы патриотического воспитания является крайне актуальной и необходимой.</w:t>
      </w:r>
    </w:p>
    <w:p w:rsidR="00153E03" w:rsidRDefault="00431D53" w:rsidP="00F3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патриотического </w:t>
      </w:r>
      <w:r w:rsidRPr="00F372B6">
        <w:rPr>
          <w:rFonts w:ascii="Times New Roman" w:eastAsia="Times New Roman" w:hAnsi="Times New Roman" w:cs="Times New Roman"/>
          <w:sz w:val="28"/>
          <w:szCs w:val="28"/>
        </w:rPr>
        <w:t>воспитания  предназначена</w:t>
      </w: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3 – 17 лет</w:t>
      </w:r>
      <w:r w:rsidR="00B70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программы позволит удовлетворить потребности ребенка в полноценном развитии как личности, поможет войти в современный мир, </w:t>
      </w: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приобщиться к его ценностям через расширение представлений о родном крае и родной стране, в которой он живет.</w:t>
      </w:r>
    </w:p>
    <w:p w:rsidR="006D40E6" w:rsidRDefault="006D40E6" w:rsidP="009A3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B6" w:rsidRDefault="00F372B6" w:rsidP="009A3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372B6">
        <w:rPr>
          <w:rFonts w:ascii="Times New Roman" w:hAnsi="Times New Roman" w:cs="Times New Roman"/>
          <w:b/>
          <w:sz w:val="28"/>
          <w:szCs w:val="28"/>
        </w:rPr>
        <w:t xml:space="preserve">Раздел 2. ОСНОВНЫЕ ЦЕЛИ И ЗАДАЧИ ПРОГРАММЫ </w:t>
      </w:r>
    </w:p>
    <w:p w:rsidR="00F372B6" w:rsidRPr="00F372B6" w:rsidRDefault="00F372B6" w:rsidP="00CB2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2B6" w:rsidRDefault="00F372B6" w:rsidP="00CB2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2B6">
        <w:rPr>
          <w:rFonts w:ascii="Times New Roman" w:hAnsi="Times New Roman"/>
          <w:sz w:val="28"/>
          <w:szCs w:val="28"/>
        </w:rPr>
        <w:t xml:space="preserve">Основной целью </w:t>
      </w:r>
      <w:r w:rsidR="00030AA0">
        <w:rPr>
          <w:rFonts w:ascii="Times New Roman" w:hAnsi="Times New Roman"/>
          <w:sz w:val="28"/>
          <w:szCs w:val="28"/>
        </w:rPr>
        <w:t>П</w:t>
      </w:r>
      <w:r w:rsidRPr="00F372B6">
        <w:rPr>
          <w:rFonts w:ascii="Times New Roman" w:hAnsi="Times New Roman"/>
          <w:sz w:val="28"/>
          <w:szCs w:val="28"/>
        </w:rPr>
        <w:t>рограммы является</w:t>
      </w:r>
      <w:r w:rsidRPr="00F37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системы патриотического воспитания детей,  направленной на формирование чувства национальной гордости, гражданского достоинства, любви к Отечеству и своему народу.</w:t>
      </w:r>
    </w:p>
    <w:p w:rsidR="00F372B6" w:rsidRPr="00E42731" w:rsidRDefault="00F372B6" w:rsidP="00CB2E2B">
      <w:pPr>
        <w:pStyle w:val="a3"/>
        <w:tabs>
          <w:tab w:val="left" w:pos="2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42731">
        <w:rPr>
          <w:rFonts w:ascii="Times New Roman" w:hAnsi="Times New Roman"/>
          <w:spacing w:val="-1"/>
          <w:sz w:val="28"/>
          <w:szCs w:val="28"/>
        </w:rPr>
        <w:t>Для достижения данной цели планируется реализация следующих задач:</w:t>
      </w:r>
    </w:p>
    <w:p w:rsidR="00DB4D54" w:rsidRDefault="00F372B6" w:rsidP="00CB2E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D5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B4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4D5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патриотических чувств и сознания детей  на основе исторических ценностей и роли России в судьбах мира, сохранение и развитие гордости за свою страну, её выдающиеся достижения в области политики, экономики, науки, спорта, культуры.</w:t>
      </w:r>
    </w:p>
    <w:p w:rsidR="00F372B6" w:rsidRPr="00DB4D54" w:rsidRDefault="00DB4D54" w:rsidP="00CB2E2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372B6" w:rsidRPr="00DB4D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чувства гордости, глубокого уважения и почитания символов Российской Федерации, исторических святынь Отечества.</w:t>
      </w:r>
    </w:p>
    <w:p w:rsidR="00F372B6" w:rsidRDefault="00F372B6" w:rsidP="00581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72B6" w:rsidRDefault="00F372B6" w:rsidP="00581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  <w:sectPr w:rsidR="00F372B6" w:rsidSect="009A3910">
          <w:pgSz w:w="11905" w:h="16838"/>
          <w:pgMar w:top="993" w:right="851" w:bottom="1134" w:left="1560" w:header="720" w:footer="720" w:gutter="0"/>
          <w:cols w:space="720"/>
          <w:noEndnote/>
        </w:sectPr>
      </w:pPr>
    </w:p>
    <w:p w:rsidR="002D7077" w:rsidRPr="00926751" w:rsidRDefault="0066402C" w:rsidP="006D40E6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</w:rPr>
      </w:pPr>
      <w:bookmarkStart w:id="2" w:name="Par1777"/>
      <w:bookmarkEnd w:id="2"/>
      <w:r w:rsidRPr="00DB4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ОЖИДАЕМЫЕ РЕЗУЛЬТАТЫ </w:t>
      </w:r>
      <w:r w:rsidR="002D7077" w:rsidRPr="00DB4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D5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66402C" w:rsidRPr="00926751" w:rsidRDefault="0066402C" w:rsidP="002D7077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</w:rPr>
      </w:pPr>
    </w:p>
    <w:tbl>
      <w:tblPr>
        <w:tblW w:w="1438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600"/>
        <w:gridCol w:w="2268"/>
        <w:gridCol w:w="2693"/>
        <w:gridCol w:w="1410"/>
        <w:gridCol w:w="2268"/>
        <w:gridCol w:w="2487"/>
      </w:tblGrid>
      <w:tr w:rsidR="0066402C" w:rsidRPr="00DB4D54" w:rsidTr="00DB4D5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66402C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66402C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66402C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66402C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достижения задачи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66402C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 (год, квартал)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66402C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социально-экономический эффект (индикатор ПСЭР)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66402C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431D53" w:rsidRPr="00DB4D54" w:rsidTr="00DB4D5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3" w:rsidRPr="00DB4D54" w:rsidRDefault="00431D53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3" w:rsidRPr="00DB4D54" w:rsidRDefault="00431D53" w:rsidP="00DB4D54">
            <w:pPr>
              <w:pStyle w:val="a3"/>
              <w:spacing w:after="0" w:line="240" w:lineRule="auto"/>
              <w:ind w:left="6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патриотических чувств и сознания детей  на основе исторических ценностей и роли России в судьбах мира, сохранение и развитие гордости за свою страну, её выдающиеся достижения в области политики, экономики, науки, спорта,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3" w:rsidRPr="00DB4D54" w:rsidRDefault="003A6E11" w:rsidP="00DB4D54">
            <w:pPr>
              <w:widowControl w:val="0"/>
              <w:spacing w:after="0" w:line="240" w:lineRule="auto"/>
              <w:ind w:left="95" w:right="329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</w:t>
            </w:r>
            <w:r w:rsidR="006812A5" w:rsidRPr="00DB4D54">
              <w:rPr>
                <w:rFonts w:ascii="Times New Roman" w:hAnsi="Times New Roman" w:cs="Times New Roman"/>
                <w:sz w:val="24"/>
                <w:szCs w:val="24"/>
              </w:rPr>
              <w:t>, участвующих в мероприятиях патриотической направленности.</w:t>
            </w: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3" w:rsidRPr="00DB4D54" w:rsidRDefault="003A6E11" w:rsidP="00DB4D54">
            <w:pPr>
              <w:widowControl w:val="0"/>
              <w:spacing w:after="0" w:line="240" w:lineRule="auto"/>
              <w:ind w:left="95" w:right="216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Создание в школах отрядов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», военно-патриотических клубов</w:t>
            </w:r>
            <w:r w:rsidR="006812A5"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A6A" w:rsidRPr="00DB4D54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3" w:rsidRPr="00DB4D54" w:rsidRDefault="002D7077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2023-2025 годы и на период  до2028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1" w:rsidRPr="00DB4D54" w:rsidRDefault="003A6E11" w:rsidP="00DB4D54">
            <w:pPr>
              <w:widowControl w:val="0"/>
              <w:spacing w:after="0" w:line="240" w:lineRule="auto"/>
              <w:ind w:left="95" w:right="329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числен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объединениях военно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</w:p>
          <w:p w:rsidR="00431D53" w:rsidRPr="00DB4D54" w:rsidRDefault="00431D53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1" w:rsidRPr="00DB4D54" w:rsidRDefault="003A6E11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A6E11" w:rsidRPr="00DB4D54" w:rsidRDefault="003A6E11" w:rsidP="00DB4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431D53" w:rsidRPr="00DB4D54" w:rsidRDefault="003A6E11" w:rsidP="00DB4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</w:tc>
      </w:tr>
      <w:tr w:rsidR="00431D53" w:rsidRPr="00DB4D54" w:rsidTr="00DB4D5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3" w:rsidRPr="00DB4D54" w:rsidRDefault="003A6E11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1" w:rsidRPr="00DB4D54" w:rsidRDefault="003A6E11" w:rsidP="00DB4D5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Привитие чувства гордости, глубокого уважения и почитания символов Российской Федерации, исторических святынь Отечества.</w:t>
            </w:r>
          </w:p>
          <w:p w:rsidR="00431D53" w:rsidRPr="00DB4D54" w:rsidRDefault="00431D53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3" w:rsidRPr="00DB4D54" w:rsidRDefault="006812A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Введение в школах церемонии поднятия флага РФ и исполнение гимна РФ</w:t>
            </w:r>
            <w:r w:rsidR="00ED7A6A" w:rsidRPr="00DB4D54">
              <w:rPr>
                <w:rFonts w:ascii="Times New Roman" w:hAnsi="Times New Roman" w:cs="Times New Roman"/>
                <w:sz w:val="24"/>
                <w:szCs w:val="24"/>
              </w:rPr>
              <w:t>. Оснащение школ государственными символами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3" w:rsidRPr="00DB4D54" w:rsidRDefault="006812A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патриотической направленности, в том числе в летний период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3" w:rsidRPr="00DB4D54" w:rsidRDefault="002D7077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2023-2025 годы и на период  до</w:t>
            </w:r>
            <w:r w:rsidR="009A391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2028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53" w:rsidRPr="00DB4D54" w:rsidRDefault="006812A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Доля детей, 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охваченных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патриотической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A5" w:rsidRPr="00DB4D54" w:rsidRDefault="006812A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D7A6A" w:rsidRPr="00DB4D54" w:rsidRDefault="006812A5" w:rsidP="00DB4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431D53" w:rsidRPr="00DB4D54" w:rsidRDefault="006812A5" w:rsidP="00DB4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</w:tc>
      </w:tr>
    </w:tbl>
    <w:p w:rsidR="00DB4D54" w:rsidRDefault="00DB4D54" w:rsidP="0066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402C" w:rsidRPr="00926751" w:rsidRDefault="0066402C" w:rsidP="0066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6402C" w:rsidRPr="00926751" w:rsidRDefault="0066402C" w:rsidP="00664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1845"/>
      <w:bookmarkEnd w:id="3"/>
    </w:p>
    <w:p w:rsidR="00153E03" w:rsidRPr="00926751" w:rsidRDefault="00E07E3B" w:rsidP="002F78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</w:rPr>
      </w:pPr>
      <w:r w:rsidRPr="00926751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</w:t>
      </w:r>
    </w:p>
    <w:p w:rsidR="00153E03" w:rsidRDefault="00153E03" w:rsidP="00581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D40E6" w:rsidRPr="00926751" w:rsidRDefault="006D40E6" w:rsidP="00581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B1F00" w:rsidRDefault="006B1F00" w:rsidP="003E50F1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F1" w:rsidRPr="00DB4D54" w:rsidRDefault="0066402C" w:rsidP="003E50F1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4D54">
        <w:rPr>
          <w:rFonts w:ascii="Times New Roman" w:hAnsi="Times New Roman" w:cs="Times New Roman"/>
          <w:b/>
          <w:sz w:val="28"/>
          <w:szCs w:val="28"/>
        </w:rPr>
        <w:lastRenderedPageBreak/>
        <w:t>Раздел 4. ЦЕЛЕВЫЕ ИНД</w:t>
      </w:r>
      <w:r w:rsidR="00E07E3B" w:rsidRPr="00DB4D54">
        <w:rPr>
          <w:rFonts w:ascii="Times New Roman" w:hAnsi="Times New Roman" w:cs="Times New Roman"/>
          <w:b/>
          <w:sz w:val="28"/>
          <w:szCs w:val="28"/>
        </w:rPr>
        <w:t xml:space="preserve">ИКАТОРЫ ПРОГРАММЫ </w:t>
      </w:r>
    </w:p>
    <w:p w:rsidR="0066402C" w:rsidRPr="00926751" w:rsidRDefault="0066402C" w:rsidP="0066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Par1848"/>
      <w:bookmarkEnd w:id="4"/>
    </w:p>
    <w:tbl>
      <w:tblPr>
        <w:tblW w:w="151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69"/>
        <w:gridCol w:w="1418"/>
        <w:gridCol w:w="1276"/>
        <w:gridCol w:w="1134"/>
        <w:gridCol w:w="991"/>
        <w:gridCol w:w="992"/>
        <w:gridCol w:w="992"/>
        <w:gridCol w:w="992"/>
        <w:gridCol w:w="994"/>
        <w:gridCol w:w="994"/>
        <w:gridCol w:w="850"/>
      </w:tblGrid>
      <w:tr w:rsidR="006B1F00" w:rsidRPr="00DB4D54" w:rsidTr="006B1F0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0" w:rsidRPr="00DB4D54" w:rsidRDefault="006B1F0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0" w:rsidRPr="00DB4D54" w:rsidRDefault="006B1F0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0" w:rsidRPr="00DB4D54" w:rsidRDefault="006B1F0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0" w:rsidRPr="00DB4D54" w:rsidRDefault="006B1F0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Необходимое направление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0" w:rsidRPr="00DB4D54" w:rsidRDefault="006B1F00" w:rsidP="006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0" w:rsidRPr="00DB4D54" w:rsidRDefault="006B1F00" w:rsidP="006B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00" w:rsidRPr="00DB4D54" w:rsidRDefault="006B1F0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значение</w:t>
            </w:r>
          </w:p>
        </w:tc>
      </w:tr>
      <w:tr w:rsidR="0066402C" w:rsidRPr="00DB4D54" w:rsidTr="006B1F00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66402C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66402C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66402C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66402C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C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086592" w:rsidRPr="00DB4D54" w:rsidTr="006B1F00">
        <w:trPr>
          <w:tblCellSpacing w:w="5" w:type="nil"/>
        </w:trPr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Pr="00DB4D54" w:rsidRDefault="00086592" w:rsidP="00DB4D54">
            <w:pPr>
              <w:pStyle w:val="a3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1. Формирование патриотических чувств и сознания детей  на основе исторических ценностей и роли России в судьбах мира, сохранение и развитие гордости за свою страну, её выдающиеся достижения в области политики, экономики, науки, спорта, культуры</w:t>
            </w:r>
          </w:p>
        </w:tc>
      </w:tr>
      <w:tr w:rsidR="002F783B" w:rsidRPr="00DB4D54" w:rsidTr="006B1F0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3B" w:rsidRPr="00DB4D54" w:rsidRDefault="002F783B" w:rsidP="00DB4D54">
            <w:pPr>
              <w:widowControl w:val="0"/>
              <w:spacing w:after="0" w:line="240" w:lineRule="auto"/>
              <w:ind w:left="95" w:right="233" w:hanging="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объединениях военно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2F783B" w:rsidRPr="00DB4D54" w:rsidTr="006B1F0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Доля детей, 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охваченных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86592" w:rsidRPr="00DB4D54" w:rsidTr="006B1F00">
        <w:trPr>
          <w:tblCellSpacing w:w="5" w:type="nil"/>
        </w:trPr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92" w:rsidRPr="00DB4D54" w:rsidRDefault="00086592" w:rsidP="00DB4D5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2. Привитие чувства гордости, глубокого уважения и почитания символов Российской Федерации, исторических святынь Отечества</w:t>
            </w:r>
          </w:p>
        </w:tc>
      </w:tr>
      <w:tr w:rsidR="002F783B" w:rsidRPr="00DB4D54" w:rsidTr="006B1F0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DB4D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DB4D5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DB4D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мероприятий патриотической направленности в летний период (в том числе в лагерях дневного пребывания)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6B1F00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3B" w:rsidRPr="00DB4D54" w:rsidRDefault="002F783B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66402C" w:rsidRPr="00926751" w:rsidRDefault="0066402C" w:rsidP="0066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D40E6" w:rsidRDefault="006D40E6" w:rsidP="003E50F1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237"/>
      <w:bookmarkEnd w:id="5"/>
    </w:p>
    <w:p w:rsidR="0066402C" w:rsidRPr="00DB4D54" w:rsidRDefault="0066402C" w:rsidP="003E50F1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4D54">
        <w:rPr>
          <w:rFonts w:ascii="Times New Roman" w:hAnsi="Times New Roman" w:cs="Times New Roman"/>
          <w:b/>
          <w:sz w:val="28"/>
          <w:szCs w:val="28"/>
        </w:rPr>
        <w:t xml:space="preserve">Раздел 5. ЭТАПЫ И СРОКИ РЕАЛИЗАЦИИ ПРОГРАММЫ </w:t>
      </w:r>
    </w:p>
    <w:p w:rsidR="0066402C" w:rsidRPr="00DB4D54" w:rsidRDefault="0066402C" w:rsidP="0066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02C" w:rsidRPr="00DB4D54" w:rsidRDefault="0066402C" w:rsidP="003E5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54">
        <w:rPr>
          <w:rFonts w:ascii="Times New Roman" w:hAnsi="Times New Roman" w:cs="Times New Roman"/>
          <w:sz w:val="28"/>
          <w:szCs w:val="28"/>
        </w:rPr>
        <w:t>Решение поставленных целей и задач программы будет осуществляться с 20</w:t>
      </w:r>
      <w:r w:rsidR="003E50F1" w:rsidRPr="00DB4D54">
        <w:rPr>
          <w:rFonts w:ascii="Times New Roman" w:hAnsi="Times New Roman" w:cs="Times New Roman"/>
          <w:sz w:val="28"/>
          <w:szCs w:val="28"/>
        </w:rPr>
        <w:t>23</w:t>
      </w:r>
      <w:r w:rsidRPr="00DB4D54">
        <w:rPr>
          <w:rFonts w:ascii="Times New Roman" w:hAnsi="Times New Roman" w:cs="Times New Roman"/>
          <w:sz w:val="28"/>
          <w:szCs w:val="28"/>
        </w:rPr>
        <w:t xml:space="preserve"> по 20</w:t>
      </w:r>
      <w:r w:rsidR="003E50F1" w:rsidRPr="00DB4D54">
        <w:rPr>
          <w:rFonts w:ascii="Times New Roman" w:hAnsi="Times New Roman" w:cs="Times New Roman"/>
          <w:sz w:val="28"/>
          <w:szCs w:val="28"/>
        </w:rPr>
        <w:t>25</w:t>
      </w:r>
      <w:r w:rsidRPr="00DB4D54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3E50F1" w:rsidRPr="00DB4D54">
        <w:rPr>
          <w:rFonts w:ascii="Times New Roman" w:hAnsi="Times New Roman" w:cs="Times New Roman"/>
          <w:sz w:val="28"/>
          <w:szCs w:val="28"/>
        </w:rPr>
        <w:t>8</w:t>
      </w:r>
      <w:r w:rsidRPr="00DB4D5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6402C" w:rsidRPr="00DB4D54" w:rsidRDefault="0066402C" w:rsidP="0066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54" w:rsidRDefault="00DB4D54" w:rsidP="00AD47E0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243"/>
      <w:bookmarkEnd w:id="6"/>
    </w:p>
    <w:p w:rsidR="00DB4D54" w:rsidRDefault="00DB4D54" w:rsidP="00AD47E0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54" w:rsidRDefault="00DB4D54" w:rsidP="00AD47E0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E6" w:rsidRDefault="006D40E6" w:rsidP="00AD47E0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00" w:rsidRDefault="006B1F00" w:rsidP="00AD47E0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E6" w:rsidRDefault="006D40E6" w:rsidP="00AD47E0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00" w:rsidRDefault="006B1F00" w:rsidP="00AD47E0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7E0" w:rsidRPr="00DB4D54" w:rsidRDefault="0066402C" w:rsidP="00AD47E0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4D54">
        <w:rPr>
          <w:rFonts w:ascii="Times New Roman" w:hAnsi="Times New Roman" w:cs="Times New Roman"/>
          <w:b/>
          <w:sz w:val="28"/>
          <w:szCs w:val="28"/>
        </w:rPr>
        <w:lastRenderedPageBreak/>
        <w:t>Раздел 6. ПЕРЕЧЕНЬ ОСНОВНЫХ МЕРОПРИЯТИЙ ПРОГРАММЫ</w:t>
      </w:r>
      <w:r w:rsidR="00FD25D3" w:rsidRPr="00DB4D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6402C" w:rsidRPr="00926751" w:rsidRDefault="0066402C" w:rsidP="0066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tblpY="1"/>
        <w:tblOverlap w:val="never"/>
        <w:tblW w:w="148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418"/>
        <w:gridCol w:w="1417"/>
        <w:gridCol w:w="849"/>
        <w:gridCol w:w="887"/>
        <w:gridCol w:w="815"/>
        <w:gridCol w:w="849"/>
        <w:gridCol w:w="1134"/>
        <w:gridCol w:w="850"/>
        <w:gridCol w:w="849"/>
        <w:gridCol w:w="850"/>
        <w:gridCol w:w="850"/>
        <w:gridCol w:w="851"/>
        <w:gridCol w:w="7"/>
      </w:tblGrid>
      <w:tr w:rsidR="00CC02B2" w:rsidRPr="00DB4D54" w:rsidTr="008B4C4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2" w:rsidRDefault="00CC02B2" w:rsidP="0001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2" w:rsidRPr="00DB4D54" w:rsidRDefault="00CC02B2" w:rsidP="0001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2" w:rsidRPr="00DB4D54" w:rsidRDefault="00CC02B2" w:rsidP="0001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2" w:rsidRPr="00DB4D54" w:rsidRDefault="00CC02B2" w:rsidP="0001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2" w:rsidRPr="00DB4D54" w:rsidRDefault="00CC02B2" w:rsidP="0001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CC02B2" w:rsidRDefault="00CC02B2" w:rsidP="00CC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2B2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показатели, тыс. руб.</w:t>
            </w:r>
          </w:p>
        </w:tc>
      </w:tr>
      <w:tr w:rsidR="00CC02B2" w:rsidRPr="00DB4D54" w:rsidTr="008B4C4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2" w:rsidRPr="00DB4D54" w:rsidRDefault="00CC02B2" w:rsidP="0001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B2" w:rsidRPr="00DB4D54" w:rsidRDefault="00CC02B2" w:rsidP="0001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2" w:rsidRPr="00DB4D54" w:rsidRDefault="00CC02B2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2" w:rsidRPr="00DB4D54" w:rsidRDefault="00CC02B2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B2" w:rsidRPr="00DB4D54" w:rsidRDefault="00CC02B2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CC02B2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</w:tr>
      <w:tr w:rsidR="00AD47E0" w:rsidRPr="00DB4D54" w:rsidTr="008B4C45">
        <w:trPr>
          <w:gridAfter w:val="1"/>
          <w:wAfter w:w="7" w:type="dxa"/>
          <w:tblCellSpacing w:w="5" w:type="nil"/>
        </w:trPr>
        <w:tc>
          <w:tcPr>
            <w:tcW w:w="14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DB4D54" w:rsidRDefault="00AD47E0" w:rsidP="00DB4D5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Модернизация системы патриотического воспитания</w:t>
            </w:r>
          </w:p>
        </w:tc>
      </w:tr>
      <w:tr w:rsidR="00AD47E0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DB4D54" w:rsidRDefault="00AD47E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DB4D54" w:rsidRDefault="00AD47E0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Развитие всероссийского детско-юношеского военно-патриотического движения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». (Приобретение формы)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DB4D54" w:rsidRDefault="00AD47E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Задача N 1,2 индикатор N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3F" w:rsidRPr="00DB4D54" w:rsidRDefault="0014443F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4443F" w:rsidRPr="00DB4D54" w:rsidRDefault="0014443F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D47E0" w:rsidRPr="00DB4D54" w:rsidRDefault="00AD47E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CB2E2B" w:rsidRDefault="00AD47E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CB2E2B" w:rsidRDefault="00AD47E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6B1F00" w:rsidRDefault="00AD47E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DB4D54" w:rsidRDefault="00AD47E0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DB4D54" w:rsidRDefault="00AD47E0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DB4D54" w:rsidRDefault="00AD47E0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DB4D54" w:rsidRDefault="00AD47E0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DB4D54" w:rsidRDefault="00AD47E0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DB4D54" w:rsidRDefault="00AD47E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0" w:rsidRPr="00DB4D54" w:rsidRDefault="00AD47E0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Республиканских </w:t>
            </w:r>
            <w:proofErr w:type="gram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слетах</w:t>
            </w:r>
            <w:proofErr w:type="gram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Юнармейцев, военно-патриотических играх  «Зарница», «Орленок», «Зимний юнармеец», «Победа» и других.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Задача N 1, 2 индикатор N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Создание школьных объединений (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военно-патритических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клубов, «Орлята России» в школах района,  участие в трековых мероприятиях от РДШ.</w:t>
            </w:r>
            <w:proofErr w:type="gram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районных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Задача N 1, 2 индикатор N 1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</w:t>
            </w:r>
            <w:r w:rsidRPr="00DB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Дню Победы в Великой Отечественной войне, дней воинской славы России и памятных дат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N 1, 2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N 2,3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</w:t>
            </w:r>
            <w:r w:rsidRPr="00DB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14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допризывной подготовке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Задача N 1, 2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индикатор N 2,3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Участие в учебных сборах на базе УМЦ военно-патриотического воспитания «Авангард» РБ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Задача N 1, 2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индикатор N 2,3</w:t>
            </w:r>
          </w:p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Пошив военной формы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Задача N 1, 2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индикатор N 2,3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военно-спортивной игры «Зарница»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Задача N 1, 2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индикатор N 2,3</w:t>
            </w:r>
          </w:p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45" w:rsidRPr="00CB2E2B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B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DB4D54" w:rsidTr="008B4C45">
        <w:trPr>
          <w:gridAfter w:val="1"/>
          <w:wAfter w:w="7" w:type="dxa"/>
          <w:tblCellSpacing w:w="5" w:type="nil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DB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37F7A" w:rsidRPr="00926751" w:rsidRDefault="00137F7A" w:rsidP="0066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6402C" w:rsidRPr="00DB4D54" w:rsidRDefault="0066402C" w:rsidP="00664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297B" w:rsidRPr="00DB4D54" w:rsidRDefault="00CE0BE6" w:rsidP="00E3297B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4D54">
        <w:rPr>
          <w:rFonts w:ascii="Times New Roman" w:hAnsi="Times New Roman" w:cs="Times New Roman"/>
          <w:b/>
          <w:sz w:val="28"/>
          <w:szCs w:val="28"/>
        </w:rPr>
        <w:lastRenderedPageBreak/>
        <w:t>Раздел 7. РЕСУРСНОЕ ОБЕСПЕЧЕНИЕ ПРОГРАММЫ</w:t>
      </w:r>
      <w:r w:rsidRPr="00DB4D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C7A5A" w:rsidRDefault="003C7A5A" w:rsidP="003C7A5A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6" w:rsidRPr="00DB4D54" w:rsidRDefault="003C7A5A" w:rsidP="006D40E6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7A5A">
        <w:rPr>
          <w:rFonts w:ascii="Times New Roman" w:hAnsi="Times New Roman" w:cs="Times New Roman"/>
          <w:sz w:val="28"/>
          <w:szCs w:val="28"/>
        </w:rPr>
        <w:t>Ресурсное обеспечение программы за счет средств муниципального образования «</w:t>
      </w:r>
      <w:proofErr w:type="spellStart"/>
      <w:r w:rsidRPr="003C7A5A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3C7A5A">
        <w:rPr>
          <w:rFonts w:ascii="Times New Roman" w:hAnsi="Times New Roman" w:cs="Times New Roman"/>
          <w:sz w:val="28"/>
          <w:szCs w:val="28"/>
        </w:rPr>
        <w:t xml:space="preserve"> район»</w:t>
      </w:r>
    </w:p>
    <w:tbl>
      <w:tblPr>
        <w:tblpPr w:leftFromText="180" w:rightFromText="180" w:vertAnchor="text" w:horzAnchor="margin" w:tblpY="482"/>
        <w:tblW w:w="1503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3402"/>
        <w:gridCol w:w="1776"/>
        <w:gridCol w:w="425"/>
        <w:gridCol w:w="425"/>
        <w:gridCol w:w="425"/>
        <w:gridCol w:w="567"/>
        <w:gridCol w:w="849"/>
        <w:gridCol w:w="993"/>
        <w:gridCol w:w="992"/>
        <w:gridCol w:w="850"/>
        <w:gridCol w:w="851"/>
        <w:gridCol w:w="851"/>
        <w:gridCol w:w="851"/>
      </w:tblGrid>
      <w:tr w:rsidR="006D40E6" w:rsidRPr="005704FD" w:rsidTr="006D40E6">
        <w:trPr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33"/>
            <w:bookmarkEnd w:id="7"/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  <w:p w:rsidR="00CC02B2" w:rsidRPr="005704FD" w:rsidRDefault="00CC02B2" w:rsidP="009A3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показатели, тыс. руб.</w:t>
            </w:r>
          </w:p>
        </w:tc>
      </w:tr>
      <w:tr w:rsidR="006D40E6" w:rsidRPr="005704FD" w:rsidTr="006D40E6">
        <w:trPr>
          <w:tblCellSpacing w:w="5" w:type="nil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</w:tr>
      <w:tr w:rsidR="006D40E6" w:rsidRPr="005704FD" w:rsidTr="006D40E6">
        <w:trPr>
          <w:tblCellSpacing w:w="5" w:type="nil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</w:tr>
      <w:tr w:rsidR="006D40E6" w:rsidRPr="005704FD" w:rsidTr="006D40E6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«Патриотическое воспитание </w:t>
            </w:r>
            <w:r w:rsidRPr="005704F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детей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5704F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ухоршибирского</w:t>
            </w:r>
            <w:proofErr w:type="spellEnd"/>
            <w:r w:rsidRPr="005704F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района на 2023-</w:t>
            </w:r>
            <w:r w:rsidRPr="005704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5704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и на период до 2028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МО «</w:t>
            </w:r>
            <w:proofErr w:type="spellStart"/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9A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9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9A3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9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9A3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C02B2" w:rsidRPr="005704FD" w:rsidRDefault="00CC02B2" w:rsidP="006838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9A3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9A3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9A3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40E6" w:rsidRPr="005704FD" w:rsidTr="006D40E6">
        <w:trPr>
          <w:trHeight w:val="113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9A3910" w:rsidP="004F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02B2" w:rsidRPr="005704FD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400F00" w:rsidRDefault="00CC02B2" w:rsidP="0068385C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F00">
              <w:rPr>
                <w:rFonts w:ascii="Times New Roman" w:hAnsi="Times New Roman" w:cs="Times New Roman"/>
                <w:sz w:val="24"/>
                <w:szCs w:val="24"/>
              </w:rPr>
              <w:t>Развитие всероссийского детско-юношеского военно-патриотического движения «</w:t>
            </w:r>
            <w:proofErr w:type="spellStart"/>
            <w:r w:rsidRPr="00400F0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400F00">
              <w:rPr>
                <w:rFonts w:ascii="Times New Roman" w:hAnsi="Times New Roman" w:cs="Times New Roman"/>
                <w:sz w:val="24"/>
                <w:szCs w:val="24"/>
              </w:rPr>
              <w:t>». (Приобретение формы)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DB4D54" w:rsidRDefault="00CC02B2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C02B2" w:rsidRPr="00DB4D54" w:rsidRDefault="00CC02B2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2" w:rsidRPr="005704FD" w:rsidRDefault="00CC02B2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29FB" w:rsidRPr="005704FD" w:rsidTr="006D40E6">
        <w:trPr>
          <w:trHeight w:val="1014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5704FD" w:rsidRDefault="009A3910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29FB" w:rsidRPr="005704FD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Республиканских </w:t>
            </w:r>
            <w:proofErr w:type="gram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слетах</w:t>
            </w:r>
            <w:proofErr w:type="gram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Юнармейцев, военно-патриотических играх  «Зарница», «Орленок», «Зимний юнармеец», «Победа» и других.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5704FD" w:rsidRDefault="004E29FB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5704FD" w:rsidRDefault="004E29FB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5704FD" w:rsidRDefault="004E29FB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5704FD" w:rsidRDefault="004E29FB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E29FB" w:rsidRPr="005704FD" w:rsidTr="006D40E6">
        <w:trPr>
          <w:trHeight w:val="113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5704FD" w:rsidRDefault="009A3910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4E29FB" w:rsidRPr="005704FD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 w:rsidR="004E29F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Создание школьных объединений (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военно-патритических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клубов, «Орлята России» в школах района,  участие в трековых мероприятиях от РДШ.</w:t>
            </w:r>
            <w:proofErr w:type="gram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районных мероприятий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5704FD" w:rsidRDefault="004E29FB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5704FD" w:rsidRDefault="004E29FB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5704FD" w:rsidRDefault="004E29FB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5704FD" w:rsidRDefault="004E29FB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FB" w:rsidRPr="00DB4D54" w:rsidRDefault="004E29FB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385C" w:rsidRPr="005704FD" w:rsidTr="006D40E6">
        <w:trPr>
          <w:trHeight w:val="9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5704FD" w:rsidRDefault="009A3910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385C" w:rsidRPr="005704FD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 w:rsidR="0068385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DB4D54" w:rsidRDefault="0068385C" w:rsidP="006838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Дню Победы в Великой Отечественной войне, дней воинской славы России и памятных дат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DB4D54" w:rsidRDefault="0068385C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8385C" w:rsidRPr="00DB4D54" w:rsidRDefault="0068385C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68385C" w:rsidRPr="00DB4D54" w:rsidRDefault="0068385C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5704FD" w:rsidRDefault="0068385C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5704FD" w:rsidRDefault="0068385C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5704FD" w:rsidRDefault="0068385C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5704FD" w:rsidRDefault="0068385C" w:rsidP="0068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DB4D54" w:rsidRDefault="0068385C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DB4D54" w:rsidRDefault="0068385C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DB4D54" w:rsidRDefault="0068385C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DB4D54" w:rsidRDefault="0068385C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DB4D54" w:rsidRDefault="0068385C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DB4D54" w:rsidRDefault="0068385C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C" w:rsidRPr="00DB4D54" w:rsidRDefault="0068385C" w:rsidP="0068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4C45" w:rsidRPr="005704FD" w:rsidTr="006D40E6">
        <w:trPr>
          <w:trHeight w:val="113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9A3910" w:rsidP="009A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C45" w:rsidRPr="005704FD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 w:rsidR="008B4C4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4C45" w:rsidRPr="005704FD" w:rsidTr="006D40E6">
        <w:trPr>
          <w:trHeight w:val="113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9A3910" w:rsidP="009A3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C45" w:rsidRPr="005704FD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 w:rsidR="008B4C4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Участие в учебных сборах на базе УМЦ военно-патриотического воспитания «Авангард» РБ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B4C45" w:rsidRPr="005704FD" w:rsidTr="006D40E6">
        <w:trPr>
          <w:trHeight w:val="113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9A3910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C45" w:rsidRPr="005704FD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 w:rsidR="008B4C4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Пошив военной формы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B4C45" w:rsidRPr="005704FD" w:rsidTr="006D40E6">
        <w:trPr>
          <w:trHeight w:val="113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9A3910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C45" w:rsidRPr="005704FD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 w:rsidR="008B4C4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военно-спортивной игры «Зарница»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УО МО «</w:t>
            </w:r>
            <w:proofErr w:type="spellStart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5704FD" w:rsidRDefault="008B4C45" w:rsidP="008B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45" w:rsidRPr="00DB4D54" w:rsidRDefault="008B4C45" w:rsidP="008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CE0BE6" w:rsidRPr="00926751" w:rsidRDefault="00CE0BE6" w:rsidP="00CE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6258D" w:rsidRPr="00926751" w:rsidRDefault="00E6258D" w:rsidP="00CE0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</w:rPr>
      </w:pPr>
      <w:bookmarkStart w:id="8" w:name="Par3265"/>
      <w:bookmarkEnd w:id="8"/>
    </w:p>
    <w:p w:rsidR="009A3910" w:rsidRDefault="009A3910" w:rsidP="005704FD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6204"/>
      <w:bookmarkEnd w:id="9"/>
    </w:p>
    <w:p w:rsidR="006D40E6" w:rsidRDefault="006D40E6" w:rsidP="005704FD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04FD" w:rsidRPr="008B4C45" w:rsidRDefault="005704FD" w:rsidP="005704FD">
      <w:pPr>
        <w:widowControl w:val="0"/>
        <w:autoSpaceDE w:val="0"/>
        <w:autoSpaceDN w:val="0"/>
        <w:adjustRightInd w:val="0"/>
        <w:spacing w:after="0" w:line="240" w:lineRule="auto"/>
        <w:ind w:left="284" w:right="1024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4C45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за счет всех источников финансирования</w:t>
      </w:r>
    </w:p>
    <w:p w:rsidR="005704FD" w:rsidRDefault="005704FD" w:rsidP="00581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3897"/>
        <w:gridCol w:w="1134"/>
        <w:gridCol w:w="1701"/>
        <w:gridCol w:w="993"/>
        <w:gridCol w:w="991"/>
        <w:gridCol w:w="993"/>
        <w:gridCol w:w="992"/>
        <w:gridCol w:w="992"/>
        <w:gridCol w:w="992"/>
        <w:gridCol w:w="993"/>
      </w:tblGrid>
      <w:tr w:rsidR="00CC02B2" w:rsidRPr="006B1F00" w:rsidTr="00056777">
        <w:trPr>
          <w:trHeight w:val="326"/>
        </w:trPr>
        <w:tc>
          <w:tcPr>
            <w:tcW w:w="1598" w:type="dxa"/>
            <w:vMerge w:val="restart"/>
          </w:tcPr>
          <w:p w:rsidR="00CC02B2" w:rsidRPr="006B1F00" w:rsidRDefault="00CC02B2" w:rsidP="00015B7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97" w:type="dxa"/>
            <w:vMerge w:val="restart"/>
          </w:tcPr>
          <w:p w:rsidR="00CC02B2" w:rsidRPr="006B1F00" w:rsidRDefault="00CC02B2" w:rsidP="00015B7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</w:tcPr>
          <w:p w:rsidR="00CC02B2" w:rsidRPr="006B1F00" w:rsidRDefault="00CC02B2" w:rsidP="00015B7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701" w:type="dxa"/>
            <w:vMerge w:val="restart"/>
          </w:tcPr>
          <w:p w:rsidR="00CC02B2" w:rsidRPr="006B1F00" w:rsidRDefault="00CC02B2" w:rsidP="00015B7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46" w:type="dxa"/>
            <w:gridSpan w:val="7"/>
          </w:tcPr>
          <w:p w:rsidR="00CC02B2" w:rsidRPr="00CC02B2" w:rsidRDefault="00CC02B2" w:rsidP="005A1C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2B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CC02B2" w:rsidRPr="006B1F00" w:rsidTr="00056777">
        <w:trPr>
          <w:trHeight w:val="326"/>
        </w:trPr>
        <w:tc>
          <w:tcPr>
            <w:tcW w:w="1598" w:type="dxa"/>
            <w:vMerge/>
          </w:tcPr>
          <w:p w:rsidR="00CC02B2" w:rsidRPr="006B1F00" w:rsidRDefault="00CC02B2" w:rsidP="00015B7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C02B2" w:rsidRPr="006B1F00" w:rsidRDefault="00CC02B2" w:rsidP="00015B7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02B2" w:rsidRPr="006B1F00" w:rsidRDefault="00CC02B2" w:rsidP="00015B7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2B2" w:rsidRPr="006B1F00" w:rsidRDefault="00CC02B2" w:rsidP="00015B7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C02B2" w:rsidRPr="006B1F00" w:rsidRDefault="00CC02B2" w:rsidP="006B1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CC02B2" w:rsidRPr="006B1F00" w:rsidRDefault="00CC02B2" w:rsidP="005A1C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CC02B2" w:rsidRPr="006B1F00" w:rsidRDefault="00CC02B2" w:rsidP="005A1C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CC02B2" w:rsidRPr="006B1F00" w:rsidRDefault="00CC02B2" w:rsidP="005A1C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CC02B2" w:rsidRPr="006B1F00" w:rsidRDefault="00CC02B2" w:rsidP="005A1C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CC02B2" w:rsidRPr="006B1F00" w:rsidRDefault="00CC02B2" w:rsidP="005A1C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CC02B2" w:rsidRPr="006B1F00" w:rsidTr="00056777">
        <w:tc>
          <w:tcPr>
            <w:tcW w:w="1598" w:type="dxa"/>
            <w:vMerge/>
          </w:tcPr>
          <w:p w:rsidR="00CC02B2" w:rsidRPr="006B1F00" w:rsidRDefault="00CC02B2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CC02B2" w:rsidRPr="006B1F00" w:rsidRDefault="00CC02B2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02B2" w:rsidRPr="006B1F00" w:rsidRDefault="00CC02B2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02B2" w:rsidRPr="006B1F00" w:rsidRDefault="00CC02B2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02B2" w:rsidRPr="006B1F00" w:rsidRDefault="00CC02B2" w:rsidP="006B1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План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991" w:type="dxa"/>
            <w:vAlign w:val="center"/>
          </w:tcPr>
          <w:p w:rsidR="00CC02B2" w:rsidRPr="006B1F00" w:rsidRDefault="00CC02B2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района</w:t>
            </w:r>
          </w:p>
        </w:tc>
        <w:tc>
          <w:tcPr>
            <w:tcW w:w="993" w:type="dxa"/>
            <w:vAlign w:val="center"/>
          </w:tcPr>
          <w:p w:rsidR="00CC02B2" w:rsidRPr="006B1F00" w:rsidRDefault="00CC02B2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План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992" w:type="dxa"/>
            <w:vAlign w:val="center"/>
          </w:tcPr>
          <w:p w:rsidR="00CC02B2" w:rsidRPr="006B1F00" w:rsidRDefault="00CC02B2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План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992" w:type="dxa"/>
            <w:vAlign w:val="center"/>
          </w:tcPr>
          <w:p w:rsidR="00CC02B2" w:rsidRPr="006B1F00" w:rsidRDefault="00CC02B2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План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992" w:type="dxa"/>
            <w:vAlign w:val="center"/>
          </w:tcPr>
          <w:p w:rsidR="00CC02B2" w:rsidRPr="006B1F00" w:rsidRDefault="00CC02B2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План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993" w:type="dxa"/>
            <w:vAlign w:val="center"/>
          </w:tcPr>
          <w:p w:rsidR="00CC02B2" w:rsidRPr="006B1F00" w:rsidRDefault="00CC02B2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План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</w:tr>
      <w:tr w:rsidR="00056777" w:rsidRPr="006B1F00" w:rsidTr="00056777">
        <w:tc>
          <w:tcPr>
            <w:tcW w:w="1598" w:type="dxa"/>
            <w:vMerge w:val="restart"/>
          </w:tcPr>
          <w:p w:rsidR="00056777" w:rsidRPr="006B1F00" w:rsidRDefault="00056777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897" w:type="dxa"/>
            <w:vMerge w:val="restart"/>
          </w:tcPr>
          <w:p w:rsidR="00056777" w:rsidRPr="006B1F00" w:rsidRDefault="00056777" w:rsidP="005A1C9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«ПАТРИОТИЧЕСКОЕ ВОСПИТАНИЕ </w:t>
            </w:r>
            <w:r w:rsidRPr="005704F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ДЕТЕЙ МУХОРШИБИРСКОГО РАЙОНА НА 2023-</w:t>
            </w:r>
            <w:r w:rsidRPr="005704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5704F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и на период до 2028 года»</w:t>
            </w:r>
          </w:p>
        </w:tc>
        <w:tc>
          <w:tcPr>
            <w:tcW w:w="2835" w:type="dxa"/>
            <w:gridSpan w:val="2"/>
          </w:tcPr>
          <w:p w:rsidR="00056777" w:rsidRPr="006B1F00" w:rsidRDefault="00056777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3" w:type="dxa"/>
          </w:tcPr>
          <w:p w:rsidR="00056777" w:rsidRDefault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991" w:type="dxa"/>
          </w:tcPr>
          <w:p w:rsidR="00056777" w:rsidRDefault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993" w:type="dxa"/>
          </w:tcPr>
          <w:p w:rsidR="00056777" w:rsidRDefault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992" w:type="dxa"/>
          </w:tcPr>
          <w:p w:rsidR="00056777" w:rsidRDefault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992" w:type="dxa"/>
          </w:tcPr>
          <w:p w:rsidR="00056777" w:rsidRDefault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992" w:type="dxa"/>
          </w:tcPr>
          <w:p w:rsidR="00056777" w:rsidRDefault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993" w:type="dxa"/>
          </w:tcPr>
          <w:p w:rsidR="00056777" w:rsidRDefault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</w:tr>
      <w:tr w:rsidR="006B1F00" w:rsidRPr="006B1F00" w:rsidTr="00056777">
        <w:trPr>
          <w:trHeight w:val="206"/>
        </w:trPr>
        <w:tc>
          <w:tcPr>
            <w:tcW w:w="1598" w:type="dxa"/>
            <w:vMerge/>
          </w:tcPr>
          <w:p w:rsidR="006B1F00" w:rsidRPr="006B1F00" w:rsidRDefault="006B1F00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6B1F00" w:rsidRPr="006B1F00" w:rsidRDefault="006B1F00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B1F00" w:rsidRPr="006B1F00" w:rsidRDefault="006B1F00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B1F00" w:rsidRPr="006B1F00" w:rsidRDefault="008B4C45" w:rsidP="008B4C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6B1F00" w:rsidRPr="006B1F00" w:rsidRDefault="008B4C45" w:rsidP="008B4C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1F00" w:rsidRPr="006B1F00" w:rsidRDefault="008B4C45" w:rsidP="008B4C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1F00" w:rsidRPr="006B1F00" w:rsidRDefault="008B4C45" w:rsidP="008B4C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1F00" w:rsidRPr="006B1F00" w:rsidRDefault="008B4C45" w:rsidP="008B4C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1F00" w:rsidRPr="006B1F00" w:rsidRDefault="008B4C45" w:rsidP="008B4C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1F00" w:rsidRPr="006B1F00" w:rsidRDefault="008B4C45" w:rsidP="008B4C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4C45" w:rsidRPr="006B1F00" w:rsidTr="00056777">
        <w:trPr>
          <w:trHeight w:val="189"/>
        </w:trPr>
        <w:tc>
          <w:tcPr>
            <w:tcW w:w="1598" w:type="dxa"/>
            <w:vMerge/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4C45" w:rsidRPr="006B1F00" w:rsidRDefault="008B4C45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56777" w:rsidRPr="006B1F00" w:rsidTr="00056777">
        <w:trPr>
          <w:trHeight w:val="116"/>
        </w:trPr>
        <w:tc>
          <w:tcPr>
            <w:tcW w:w="1598" w:type="dxa"/>
            <w:vMerge/>
          </w:tcPr>
          <w:p w:rsidR="00056777" w:rsidRPr="006B1F00" w:rsidRDefault="00056777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056777" w:rsidRPr="006B1F00" w:rsidRDefault="00056777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56777" w:rsidRPr="006B1F00" w:rsidRDefault="00056777" w:rsidP="00015B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F0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056777" w:rsidRDefault="00056777" w:rsidP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991" w:type="dxa"/>
          </w:tcPr>
          <w:p w:rsidR="00056777" w:rsidRDefault="00056777" w:rsidP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993" w:type="dxa"/>
          </w:tcPr>
          <w:p w:rsidR="00056777" w:rsidRDefault="00056777" w:rsidP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992" w:type="dxa"/>
          </w:tcPr>
          <w:p w:rsidR="00056777" w:rsidRDefault="00056777" w:rsidP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992" w:type="dxa"/>
          </w:tcPr>
          <w:p w:rsidR="00056777" w:rsidRDefault="00056777" w:rsidP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992" w:type="dxa"/>
          </w:tcPr>
          <w:p w:rsidR="00056777" w:rsidRDefault="00056777" w:rsidP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  <w:tc>
          <w:tcPr>
            <w:tcW w:w="993" w:type="dxa"/>
          </w:tcPr>
          <w:p w:rsidR="00056777" w:rsidRDefault="00056777" w:rsidP="00056777">
            <w:r w:rsidRPr="00890ACE">
              <w:rPr>
                <w:rFonts w:ascii="Times New Roman" w:hAnsi="Times New Roman" w:cs="Times New Roman"/>
                <w:sz w:val="24"/>
                <w:szCs w:val="24"/>
              </w:rPr>
              <w:t>1055,0</w:t>
            </w:r>
          </w:p>
        </w:tc>
      </w:tr>
    </w:tbl>
    <w:p w:rsidR="005704FD" w:rsidRDefault="005704FD" w:rsidP="00581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04FD" w:rsidRDefault="005704FD" w:rsidP="00581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04FD" w:rsidRDefault="005704FD" w:rsidP="00581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04FD" w:rsidRDefault="005704FD" w:rsidP="00581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5704FD" w:rsidSect="003A3842">
          <w:pgSz w:w="16838" w:h="11905" w:orient="landscape"/>
          <w:pgMar w:top="993" w:right="536" w:bottom="850" w:left="1134" w:header="720" w:footer="720" w:gutter="0"/>
          <w:cols w:space="720"/>
          <w:noEndnote/>
        </w:sectPr>
      </w:pPr>
    </w:p>
    <w:p w:rsidR="005704FD" w:rsidRDefault="005704FD" w:rsidP="00581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04FD" w:rsidRDefault="005704FD" w:rsidP="00581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297B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04FD">
        <w:rPr>
          <w:rFonts w:ascii="Times New Roman" w:hAnsi="Times New Roman" w:cs="Times New Roman"/>
          <w:b/>
          <w:sz w:val="28"/>
          <w:szCs w:val="28"/>
        </w:rPr>
        <w:t>Раздел 8. ОСНОВНЫЕ МЕРЫ ПРАВОВОГО РЕГУЛИРОВАНИЯ ПРОГРАММЫ</w:t>
      </w:r>
      <w:r w:rsidR="0057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97B" w:rsidRPr="005704FD">
        <w:rPr>
          <w:rFonts w:ascii="Times New Roman" w:eastAsia="Times New Roman" w:hAnsi="Times New Roman" w:cs="Times New Roman"/>
          <w:b/>
          <w:sz w:val="28"/>
          <w:szCs w:val="28"/>
        </w:rPr>
        <w:t xml:space="preserve">«ПАТРИОТИЧЕСКОЕ ВОСПИТАНИЕ </w:t>
      </w:r>
      <w:r w:rsidR="00E3297B" w:rsidRPr="005704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ДЕТЕЙ МУХОРШИБИРСКОГО РАЙОНА НА 2023-2025 годы и на период  до</w:t>
      </w:r>
      <w:r w:rsidR="005704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E3297B" w:rsidRPr="005704F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2028 года»</w:t>
      </w:r>
    </w:p>
    <w:p w:rsidR="002032B1" w:rsidRPr="005704FD" w:rsidRDefault="002032B1" w:rsidP="0020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 xml:space="preserve">Одним из основных инструментов реализации </w:t>
      </w:r>
      <w:r w:rsidR="00030AA0">
        <w:rPr>
          <w:rFonts w:ascii="Times New Roman" w:hAnsi="Times New Roman" w:cs="Times New Roman"/>
          <w:sz w:val="28"/>
          <w:szCs w:val="28"/>
        </w:rPr>
        <w:t>П</w:t>
      </w:r>
      <w:r w:rsidRPr="005704FD">
        <w:rPr>
          <w:rFonts w:ascii="Times New Roman" w:hAnsi="Times New Roman" w:cs="Times New Roman"/>
          <w:sz w:val="28"/>
          <w:szCs w:val="28"/>
        </w:rPr>
        <w:t>рограммы является нормативно-правовое регулирование в сфере образования.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 xml:space="preserve">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</w:t>
      </w:r>
      <w:r w:rsidR="00030AA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704F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030AA0">
        <w:rPr>
          <w:rFonts w:ascii="Times New Roman" w:hAnsi="Times New Roman" w:cs="Times New Roman"/>
          <w:sz w:val="28"/>
          <w:szCs w:val="28"/>
        </w:rPr>
        <w:t>ак</w:t>
      </w:r>
      <w:r w:rsidRPr="005704FD">
        <w:rPr>
          <w:rFonts w:ascii="Times New Roman" w:hAnsi="Times New Roman" w:cs="Times New Roman"/>
          <w:sz w:val="28"/>
          <w:szCs w:val="28"/>
        </w:rPr>
        <w:t xml:space="preserve">тов </w:t>
      </w:r>
      <w:r w:rsidR="00030A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04F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704FD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5704FD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030AA0">
        <w:rPr>
          <w:rFonts w:ascii="Times New Roman" w:hAnsi="Times New Roman" w:cs="Times New Roman"/>
          <w:sz w:val="28"/>
          <w:szCs w:val="28"/>
        </w:rPr>
        <w:t>,</w:t>
      </w:r>
      <w:r w:rsidRPr="005704FD">
        <w:rPr>
          <w:rFonts w:ascii="Times New Roman" w:hAnsi="Times New Roman" w:cs="Times New Roman"/>
          <w:sz w:val="28"/>
          <w:szCs w:val="28"/>
        </w:rPr>
        <w:t xml:space="preserve"> проводится анализ реализации государственной политики в установленной сфере деятельности и разрабатывает предложения по совершенствованию </w:t>
      </w:r>
      <w:r w:rsidR="00B041AD" w:rsidRPr="005704FD">
        <w:rPr>
          <w:rFonts w:ascii="Times New Roman" w:hAnsi="Times New Roman" w:cs="Times New Roman"/>
          <w:sz w:val="28"/>
          <w:szCs w:val="28"/>
        </w:rPr>
        <w:t xml:space="preserve">законодательства в сфере общего и дополнительного </w:t>
      </w:r>
      <w:r w:rsidRPr="005704FD">
        <w:rPr>
          <w:rFonts w:ascii="Times New Roman" w:hAnsi="Times New Roman" w:cs="Times New Roman"/>
          <w:sz w:val="28"/>
          <w:szCs w:val="28"/>
        </w:rPr>
        <w:t>образования детей.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>Анализ рисков и управление рисками при реализации программы осуществляет ответственный исполнитель – Управление образования</w:t>
      </w:r>
      <w:r w:rsidR="00030AA0" w:rsidRPr="00030AA0">
        <w:rPr>
          <w:rFonts w:ascii="Times New Roman" w:hAnsi="Times New Roman" w:cs="Times New Roman"/>
          <w:sz w:val="28"/>
          <w:szCs w:val="28"/>
        </w:rPr>
        <w:t xml:space="preserve"> </w:t>
      </w:r>
      <w:r w:rsidR="00030A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0AA0" w:rsidRPr="005704F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030AA0" w:rsidRPr="005704FD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030AA0" w:rsidRPr="005704FD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5704FD">
        <w:rPr>
          <w:rFonts w:ascii="Times New Roman" w:hAnsi="Times New Roman" w:cs="Times New Roman"/>
          <w:sz w:val="28"/>
          <w:szCs w:val="28"/>
        </w:rPr>
        <w:t>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 xml:space="preserve">Выделяются следующие группы рисков, которые могут возникнуть в ходе реализации </w:t>
      </w:r>
      <w:r w:rsidR="0003423B" w:rsidRPr="005704FD">
        <w:rPr>
          <w:rFonts w:ascii="Times New Roman" w:hAnsi="Times New Roman" w:cs="Times New Roman"/>
          <w:sz w:val="28"/>
          <w:szCs w:val="28"/>
        </w:rPr>
        <w:t>п</w:t>
      </w:r>
      <w:r w:rsidRPr="005704FD">
        <w:rPr>
          <w:rFonts w:ascii="Times New Roman" w:hAnsi="Times New Roman" w:cs="Times New Roman"/>
          <w:sz w:val="28"/>
          <w:szCs w:val="28"/>
        </w:rPr>
        <w:t>рограммы:</w:t>
      </w:r>
    </w:p>
    <w:p w:rsidR="002032B1" w:rsidRPr="005704FD" w:rsidRDefault="005704FD" w:rsidP="00570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2B1" w:rsidRPr="005704FD">
        <w:rPr>
          <w:rFonts w:ascii="Times New Roman" w:hAnsi="Times New Roman" w:cs="Times New Roman"/>
          <w:sz w:val="28"/>
          <w:szCs w:val="28"/>
        </w:rPr>
        <w:t>финансово-экономические риски;</w:t>
      </w:r>
    </w:p>
    <w:p w:rsidR="002032B1" w:rsidRPr="005704FD" w:rsidRDefault="005704FD" w:rsidP="00570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2B1" w:rsidRPr="005704FD">
        <w:rPr>
          <w:rFonts w:ascii="Times New Roman" w:hAnsi="Times New Roman" w:cs="Times New Roman"/>
          <w:sz w:val="28"/>
          <w:szCs w:val="28"/>
        </w:rPr>
        <w:t>социальные риски.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сокращением в ходе реализации </w:t>
      </w:r>
      <w:r w:rsidR="0003423B" w:rsidRPr="005704FD">
        <w:rPr>
          <w:rFonts w:ascii="Times New Roman" w:hAnsi="Times New Roman" w:cs="Times New Roman"/>
          <w:sz w:val="28"/>
          <w:szCs w:val="28"/>
        </w:rPr>
        <w:t>п</w:t>
      </w:r>
      <w:r w:rsidRPr="005704FD">
        <w:rPr>
          <w:rFonts w:ascii="Times New Roman" w:hAnsi="Times New Roman" w:cs="Times New Roman"/>
          <w:sz w:val="28"/>
          <w:szCs w:val="28"/>
        </w:rPr>
        <w:t xml:space="preserve">рограммы предусмотренных объемов бюджетных средств. Сокращение финансирования </w:t>
      </w:r>
      <w:r w:rsidR="0003423B" w:rsidRPr="005704FD">
        <w:rPr>
          <w:rFonts w:ascii="Times New Roman" w:hAnsi="Times New Roman" w:cs="Times New Roman"/>
          <w:sz w:val="28"/>
          <w:szCs w:val="28"/>
        </w:rPr>
        <w:t>п</w:t>
      </w:r>
      <w:r w:rsidRPr="005704FD">
        <w:rPr>
          <w:rFonts w:ascii="Times New Roman" w:hAnsi="Times New Roman" w:cs="Times New Roman"/>
          <w:sz w:val="28"/>
          <w:szCs w:val="28"/>
        </w:rPr>
        <w:t>рограммы негативным образом сказалось бы на макроэкономических</w:t>
      </w:r>
      <w:r w:rsidR="0003423B" w:rsidRPr="005704FD">
        <w:rPr>
          <w:rFonts w:ascii="Times New Roman" w:hAnsi="Times New Roman" w:cs="Times New Roman"/>
          <w:sz w:val="28"/>
          <w:szCs w:val="28"/>
        </w:rPr>
        <w:t xml:space="preserve"> показателях</w:t>
      </w:r>
      <w:r w:rsidRPr="005704FD">
        <w:rPr>
          <w:rFonts w:ascii="Times New Roman" w:hAnsi="Times New Roman" w:cs="Times New Roman"/>
          <w:sz w:val="28"/>
          <w:szCs w:val="28"/>
        </w:rPr>
        <w:t xml:space="preserve">, привело бы к снижению прогнозируемого вклада </w:t>
      </w:r>
      <w:r w:rsidR="0003423B" w:rsidRPr="005704FD">
        <w:rPr>
          <w:rFonts w:ascii="Times New Roman" w:hAnsi="Times New Roman" w:cs="Times New Roman"/>
          <w:sz w:val="28"/>
          <w:szCs w:val="28"/>
        </w:rPr>
        <w:t>п</w:t>
      </w:r>
      <w:r w:rsidRPr="005704FD">
        <w:rPr>
          <w:rFonts w:ascii="Times New Roman" w:hAnsi="Times New Roman" w:cs="Times New Roman"/>
          <w:sz w:val="28"/>
          <w:szCs w:val="28"/>
        </w:rPr>
        <w:t>рограммы в улучшение качества жизни населения, развитие социальной сферы, экономики района.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групп, а также в условиях излишнего администрирования.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 xml:space="preserve">Основными мерами управления рисками с целью минимизации их влияния на достижение целей </w:t>
      </w:r>
      <w:r w:rsidR="0003423B" w:rsidRPr="005704FD">
        <w:rPr>
          <w:rFonts w:ascii="Times New Roman" w:hAnsi="Times New Roman" w:cs="Times New Roman"/>
          <w:sz w:val="28"/>
          <w:szCs w:val="28"/>
        </w:rPr>
        <w:t>программы</w:t>
      </w:r>
      <w:r w:rsidRPr="005704FD">
        <w:rPr>
          <w:rFonts w:ascii="Times New Roman" w:hAnsi="Times New Roman" w:cs="Times New Roman"/>
          <w:sz w:val="28"/>
          <w:szCs w:val="28"/>
        </w:rPr>
        <w:t xml:space="preserve"> выступают следующие: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>- мониторинг;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>- открытость и подотчетность;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>- информационное сопровождение и общественные коммуникации.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>Мониторинг.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 xml:space="preserve">В рамках мониторинга достижение конкретных целей и решение задач </w:t>
      </w:r>
      <w:r w:rsidR="0003423B" w:rsidRPr="005704FD">
        <w:rPr>
          <w:rFonts w:ascii="Times New Roman" w:hAnsi="Times New Roman" w:cs="Times New Roman"/>
          <w:sz w:val="28"/>
          <w:szCs w:val="28"/>
        </w:rPr>
        <w:t>п</w:t>
      </w:r>
      <w:r w:rsidRPr="005704FD">
        <w:rPr>
          <w:rFonts w:ascii="Times New Roman" w:hAnsi="Times New Roman" w:cs="Times New Roman"/>
          <w:sz w:val="28"/>
          <w:szCs w:val="28"/>
        </w:rPr>
        <w:t>рограммы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 xml:space="preserve">Элементами мониторинга являются: ежегодные социологические </w:t>
      </w:r>
      <w:r w:rsidRPr="005704FD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общественного мнения (анкетирование), ориентированные на все заинтересованные целевые группы (семьи, работодатели, педагоги, учащиеся); б) исследования качества образования; в) </w:t>
      </w:r>
      <w:proofErr w:type="spellStart"/>
      <w:proofErr w:type="gramStart"/>
      <w:r w:rsidRPr="005704FD">
        <w:rPr>
          <w:rFonts w:ascii="Times New Roman" w:hAnsi="Times New Roman" w:cs="Times New Roman"/>
          <w:sz w:val="28"/>
          <w:szCs w:val="28"/>
        </w:rPr>
        <w:t>Интернет-опросы</w:t>
      </w:r>
      <w:proofErr w:type="spellEnd"/>
      <w:proofErr w:type="gramEnd"/>
      <w:r w:rsidRPr="005704FD">
        <w:rPr>
          <w:rFonts w:ascii="Times New Roman" w:hAnsi="Times New Roman" w:cs="Times New Roman"/>
          <w:sz w:val="28"/>
          <w:szCs w:val="28"/>
        </w:rPr>
        <w:t>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>Открытость и подотчетность.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30253" w:rsidRPr="005704FD">
        <w:rPr>
          <w:rFonts w:ascii="Times New Roman" w:hAnsi="Times New Roman" w:cs="Times New Roman"/>
          <w:sz w:val="28"/>
          <w:szCs w:val="28"/>
        </w:rPr>
        <w:t>п</w:t>
      </w:r>
      <w:r w:rsidRPr="005704FD">
        <w:rPr>
          <w:rFonts w:ascii="Times New Roman" w:hAnsi="Times New Roman" w:cs="Times New Roman"/>
          <w:sz w:val="28"/>
          <w:szCs w:val="28"/>
        </w:rPr>
        <w:t xml:space="preserve">рограммой будет осуществляться на основе принципов открытости, государственно-общественного характера управления. На сайте Управления образования </w:t>
      </w:r>
      <w:r w:rsidR="00030A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0AA0" w:rsidRPr="005704F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030AA0" w:rsidRPr="005704FD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030AA0" w:rsidRPr="005704FD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5704FD">
        <w:rPr>
          <w:rFonts w:ascii="Times New Roman" w:hAnsi="Times New Roman" w:cs="Times New Roman"/>
          <w:sz w:val="28"/>
          <w:szCs w:val="28"/>
        </w:rPr>
        <w:t xml:space="preserve">  будет предоставляться полная и достоверная информация о реализации и оценке эффективности </w:t>
      </w:r>
      <w:r w:rsidR="00E30253" w:rsidRPr="005704FD">
        <w:rPr>
          <w:rFonts w:ascii="Times New Roman" w:hAnsi="Times New Roman" w:cs="Times New Roman"/>
          <w:sz w:val="28"/>
          <w:szCs w:val="28"/>
        </w:rPr>
        <w:t>п</w:t>
      </w:r>
      <w:r w:rsidRPr="005704FD">
        <w:rPr>
          <w:rFonts w:ascii="Times New Roman" w:hAnsi="Times New Roman" w:cs="Times New Roman"/>
          <w:sz w:val="28"/>
          <w:szCs w:val="28"/>
        </w:rPr>
        <w:t>рограммы, в т.ч. будут размещаться ежегодные публичные отчеты ответственных исполнителей для общественности.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>Информационное сопровождение и коммуникации с общественностью.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93442E" w:rsidRPr="005704FD">
        <w:rPr>
          <w:rFonts w:ascii="Times New Roman" w:hAnsi="Times New Roman" w:cs="Times New Roman"/>
          <w:sz w:val="28"/>
          <w:szCs w:val="28"/>
        </w:rPr>
        <w:t>п</w:t>
      </w:r>
      <w:r w:rsidRPr="005704FD">
        <w:rPr>
          <w:rFonts w:ascii="Times New Roman" w:hAnsi="Times New Roman" w:cs="Times New Roman"/>
          <w:sz w:val="28"/>
          <w:szCs w:val="28"/>
        </w:rPr>
        <w:t>рограммы будет проводиться информационно-разъяснительная работа с населением, направленная на обеспечение благоприятной общественной атмосферы по отношению к планируемым/проводимым действиям по реализации Программы.</w:t>
      </w:r>
    </w:p>
    <w:p w:rsidR="002032B1" w:rsidRPr="005704FD" w:rsidRDefault="002032B1" w:rsidP="005704FD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4FD">
        <w:rPr>
          <w:rFonts w:ascii="Times New Roman" w:hAnsi="Times New Roman" w:cs="Times New Roman"/>
          <w:sz w:val="28"/>
          <w:szCs w:val="28"/>
        </w:rPr>
        <w:t xml:space="preserve">В данной работе будет использован широкий спектр каналов и форм коммуникации с общественностью, учитывающий особенности и возможности различных целевых групп, в том числе возможности </w:t>
      </w:r>
      <w:proofErr w:type="spellStart"/>
      <w:proofErr w:type="gramStart"/>
      <w:r w:rsidRPr="005704FD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spellEnd"/>
      <w:proofErr w:type="gramEnd"/>
      <w:r w:rsidRPr="005704FD">
        <w:rPr>
          <w:rFonts w:ascii="Times New Roman" w:hAnsi="Times New Roman" w:cs="Times New Roman"/>
          <w:sz w:val="28"/>
          <w:szCs w:val="28"/>
        </w:rPr>
        <w:t xml:space="preserve"> и СМИ.</w:t>
      </w:r>
    </w:p>
    <w:p w:rsidR="0058133D" w:rsidRPr="005704FD" w:rsidRDefault="0058133D" w:rsidP="00203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bookmarkStart w:id="10" w:name="Par6228"/>
      <w:bookmarkEnd w:id="10"/>
    </w:p>
    <w:p w:rsidR="002032B1" w:rsidRPr="005704FD" w:rsidRDefault="002032B1" w:rsidP="00203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04FD">
        <w:rPr>
          <w:rFonts w:ascii="Times New Roman" w:hAnsi="Times New Roman" w:cs="Times New Roman"/>
          <w:b/>
          <w:sz w:val="28"/>
          <w:szCs w:val="28"/>
        </w:rPr>
        <w:t>Основные меры правового регулирования</w:t>
      </w:r>
    </w:p>
    <w:p w:rsidR="005704FD" w:rsidRPr="00926751" w:rsidRDefault="005704FD" w:rsidP="00203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1475"/>
        <w:gridCol w:w="5387"/>
        <w:gridCol w:w="1701"/>
        <w:gridCol w:w="992"/>
      </w:tblGrid>
      <w:tr w:rsidR="002032B1" w:rsidRPr="005704FD" w:rsidTr="003A384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1" w:rsidRPr="005704FD" w:rsidRDefault="002032B1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1" w:rsidRPr="005704FD" w:rsidRDefault="002032B1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1" w:rsidRPr="005704FD" w:rsidRDefault="002032B1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1" w:rsidRPr="005704FD" w:rsidRDefault="002032B1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1" w:rsidRPr="005704FD" w:rsidRDefault="002032B1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032B1" w:rsidRPr="005704FD" w:rsidTr="003A384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1" w:rsidRPr="005704FD" w:rsidRDefault="000C7D90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2B1" w:rsidRPr="0057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1" w:rsidRPr="005704FD" w:rsidRDefault="002032B1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5704F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года N 273-ФЗ "Об образовании в Российской Федерации"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1" w:rsidRPr="005704FD" w:rsidRDefault="002032B1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Законодательное оформление получили такие важные аспекты, как правовой статус участников образовательных отношений, правовые гарантии обеспечения доступности и качества современного образования, получения образования в соответствии со склонностями и потребностями.</w:t>
            </w:r>
          </w:p>
          <w:p w:rsidR="001A6577" w:rsidRPr="005704FD" w:rsidRDefault="001A6577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определяется как вид образования, который направлен на </w:t>
            </w:r>
            <w:r w:rsidRPr="0057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всестороннее удовлетворение образовательных потребностей </w:t>
            </w:r>
            <w:r w:rsidR="0046653F" w:rsidRPr="005704FD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</w:t>
            </w:r>
            <w:r w:rsidRPr="0057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интеллектуальном, нравственном, физическом и (или) профессиональном совершенствовании</w:t>
            </w:r>
            <w:r w:rsidR="0046653F" w:rsidRPr="00570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2B1" w:rsidRPr="005704FD" w:rsidRDefault="001A6577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53F"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</w:t>
            </w:r>
            <w:r w:rsidR="0046653F" w:rsidRPr="0057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1" w:rsidRPr="005704FD" w:rsidRDefault="00991922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МО «</w:t>
            </w:r>
            <w:proofErr w:type="spellStart"/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1" w:rsidRPr="005704FD" w:rsidRDefault="002032B1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404" w:rsidRPr="005704FD" w:rsidTr="003A384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4" w:rsidRPr="005704FD" w:rsidRDefault="000E0404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4" w:rsidRPr="005704FD" w:rsidRDefault="000E0404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«Патриотическое воспитание граждан РФ»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4" w:rsidRPr="005704FD" w:rsidRDefault="000E0404" w:rsidP="005704F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704FD">
              <w:rPr>
                <w:color w:val="000000"/>
              </w:rPr>
              <w:t>Основной целью Программы является 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Российской Федерации высокого патриотического сознания, верности Отечеству, готовнос</w:t>
            </w:r>
            <w:r w:rsidRPr="005704FD">
              <w:rPr>
                <w:color w:val="000000"/>
              </w:rPr>
              <w:softHyphen/>
              <w:t>ти к выполнению конституционных обязанностей.</w:t>
            </w:r>
          </w:p>
          <w:p w:rsidR="000E0404" w:rsidRPr="005704FD" w:rsidRDefault="000E0404" w:rsidP="005704F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704FD">
              <w:rPr>
                <w:color w:val="000000"/>
              </w:rPr>
              <w:t>Для достижения этой цели необходимо решить следующие задачи:</w:t>
            </w:r>
          </w:p>
          <w:p w:rsidR="000E0404" w:rsidRPr="005704FD" w:rsidRDefault="005704FD" w:rsidP="005704F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E0404" w:rsidRPr="005704FD">
              <w:rPr>
                <w:color w:val="000000"/>
              </w:rPr>
              <w:t>продолжить создание системы патриотического воспитания;</w:t>
            </w:r>
          </w:p>
          <w:p w:rsidR="000E0404" w:rsidRPr="005704FD" w:rsidRDefault="005704FD" w:rsidP="005704F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E0404" w:rsidRPr="005704FD">
              <w:rPr>
                <w:color w:val="000000"/>
              </w:rPr>
              <w:t>продолжить совершенствование нормативно-правовой и организационно-методической базы патриотического воспитания;</w:t>
            </w:r>
          </w:p>
          <w:p w:rsidR="000E0404" w:rsidRPr="005704FD" w:rsidRDefault="005704FD" w:rsidP="005704F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E0404" w:rsidRPr="005704FD">
              <w:rPr>
                <w:color w:val="000000"/>
              </w:rPr>
              <w:t>шире привлекать к участию в патриотическом воспитании научные учреждения, общественные ор</w:t>
            </w:r>
            <w:r w:rsidR="000E0404" w:rsidRPr="005704FD">
              <w:rPr>
                <w:color w:val="000000"/>
              </w:rPr>
              <w:softHyphen/>
              <w:t>ганизации (объединения), трудовые коллективы, отдельных граждан;</w:t>
            </w:r>
          </w:p>
          <w:p w:rsidR="000E0404" w:rsidRPr="005704FD" w:rsidRDefault="005704FD" w:rsidP="005704F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E0404" w:rsidRPr="005704FD">
              <w:rPr>
                <w:color w:val="000000"/>
              </w:rPr>
              <w:t>повышать качество патриотического воспитания в образовательных учреждениях, превратить их в центры патриотического воспитания подрастающего поколения;</w:t>
            </w:r>
          </w:p>
          <w:p w:rsidR="000E0404" w:rsidRPr="005704FD" w:rsidRDefault="005704FD" w:rsidP="005704F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E0404" w:rsidRPr="005704FD">
              <w:rPr>
                <w:color w:val="000000"/>
              </w:rPr>
              <w:t>проводить научно обоснованную организаторскую и пропагандистскую деятельность с целью дальнейшего развития патриотизма как стержневой духовной составляющей России.</w:t>
            </w:r>
          </w:p>
          <w:p w:rsidR="000E0404" w:rsidRPr="005704FD" w:rsidRDefault="000E0404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4" w:rsidRPr="005704FD" w:rsidRDefault="000E0404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04" w:rsidRPr="005704FD" w:rsidRDefault="000E0404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«</w:t>
            </w:r>
            <w:proofErr w:type="spellStart"/>
            <w:r w:rsidRPr="005704FD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5704F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4" w:rsidRPr="005704FD" w:rsidRDefault="000E0404" w:rsidP="0057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4FD" w:rsidRDefault="00570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  <w:sectPr w:rsidR="005704FD" w:rsidSect="005704FD">
          <w:pgSz w:w="11905" w:h="16838"/>
          <w:pgMar w:top="255" w:right="848" w:bottom="1134" w:left="1418" w:header="720" w:footer="720" w:gutter="0"/>
          <w:cols w:space="720"/>
          <w:noEndnote/>
        </w:sectPr>
      </w:pPr>
    </w:p>
    <w:p w:rsidR="00FA6549" w:rsidRPr="00750317" w:rsidRDefault="00FA6549" w:rsidP="00FA654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3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</w:t>
      </w:r>
    </w:p>
    <w:p w:rsidR="00FA6549" w:rsidRPr="00750317" w:rsidRDefault="00FA6549" w:rsidP="00FA654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31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FA6549" w:rsidRPr="00210EC7" w:rsidRDefault="00FA6549" w:rsidP="00FA654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EC7">
        <w:rPr>
          <w:rFonts w:ascii="Times New Roman" w:eastAsia="Times New Roman" w:hAnsi="Times New Roman" w:cs="Times New Roman"/>
          <w:b/>
          <w:sz w:val="24"/>
          <w:szCs w:val="24"/>
        </w:rPr>
        <w:t xml:space="preserve">«ПАТРИОТИЧЕСКОЕ ВОСПИТАНИЕ </w:t>
      </w:r>
      <w:r w:rsidRPr="00210EC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ДЕТЕЙ МУХОРШИБИРСКОГО РАЙОНА НА 2023-</w:t>
      </w:r>
      <w:r w:rsidRPr="00210EC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2025 годы и на период до 2028 года»</w:t>
      </w:r>
    </w:p>
    <w:p w:rsidR="00FA6549" w:rsidRDefault="00FA6549" w:rsidP="00FA6549">
      <w:pPr>
        <w:pStyle w:val="ConsPlusNormal"/>
        <w:jc w:val="both"/>
        <w:rPr>
          <w:rFonts w:eastAsia="Times New Roman"/>
        </w:rPr>
      </w:pPr>
    </w:p>
    <w:tbl>
      <w:tblPr>
        <w:tblW w:w="1551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409"/>
        <w:gridCol w:w="75"/>
        <w:gridCol w:w="1560"/>
        <w:gridCol w:w="67"/>
        <w:gridCol w:w="2693"/>
        <w:gridCol w:w="567"/>
        <w:gridCol w:w="567"/>
        <w:gridCol w:w="425"/>
        <w:gridCol w:w="709"/>
        <w:gridCol w:w="642"/>
        <w:gridCol w:w="709"/>
        <w:gridCol w:w="633"/>
        <w:gridCol w:w="709"/>
        <w:gridCol w:w="633"/>
        <w:gridCol w:w="598"/>
        <w:gridCol w:w="1954"/>
      </w:tblGrid>
      <w:tr w:rsidR="00FA6549" w:rsidRPr="006B5DCA" w:rsidTr="0005677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NN </w:t>
            </w:r>
            <w:proofErr w:type="spellStart"/>
            <w:proofErr w:type="gramStart"/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мероприятий муниципальной программы (подпрограммы)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Ответственный исполнитель/соисполнители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целевого индикатора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Объемы финансирования, тыс. рублей: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Ожидаемый результат</w:t>
            </w:r>
          </w:p>
        </w:tc>
      </w:tr>
      <w:tr w:rsidR="00FA6549" w:rsidRPr="006B5DCA" w:rsidTr="00056777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раздел, 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вид расхода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A6549" w:rsidRPr="006B5DCA" w:rsidTr="00056777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2024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2026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2027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2028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A6549" w:rsidRPr="006B5DCA" w:rsidTr="00056777">
        <w:trPr>
          <w:tblCellSpacing w:w="5" w:type="nil"/>
        </w:trPr>
        <w:tc>
          <w:tcPr>
            <w:tcW w:w="15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Цель муниципальной программы: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Развитие системы патриотического воспитания детей,  направленной на формирование чувства национальной гордости, гражданского достоинства, любви к Отечеству и своему народу.</w:t>
            </w:r>
          </w:p>
        </w:tc>
      </w:tr>
      <w:tr w:rsidR="00FA6549" w:rsidRPr="006B5DCA" w:rsidTr="00056777">
        <w:trPr>
          <w:tblCellSpacing w:w="5" w:type="nil"/>
        </w:trPr>
        <w:tc>
          <w:tcPr>
            <w:tcW w:w="15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9"/>
                <w:szCs w:val="19"/>
              </w:rPr>
              <w:t>1. Модернизация системы патриотического воспитания</w:t>
            </w:r>
          </w:p>
        </w:tc>
      </w:tr>
      <w:tr w:rsidR="00FA6549" w:rsidRPr="006B5DCA" w:rsidTr="000567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Развитие всероссийского детско-юношеского военно-патриотического движения «</w:t>
            </w:r>
            <w:proofErr w:type="spell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Юнармия</w:t>
            </w:r>
            <w:proofErr w:type="spell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». (Приобретение формы)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Управление образования  МО «</w:t>
            </w:r>
            <w:proofErr w:type="spell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 район», школы, МБОУ ДО ЦДО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Количество детей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в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0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объединениях военно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-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патр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и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оти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ч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еской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направленност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1800,0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количества детей, состоящих в объединении «</w:t>
            </w:r>
            <w:proofErr w:type="spellStart"/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Юнармия</w:t>
            </w:r>
            <w:proofErr w:type="spellEnd"/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FA6549" w:rsidRPr="006B5DCA" w:rsidTr="000567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34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Участие Республиканских </w:t>
            </w:r>
            <w:proofErr w:type="gram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слетах</w:t>
            </w:r>
            <w:proofErr w:type="gram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 Юнармейцев, военно-патриотических играх  «Зарница», «Орленок», «Зимний юнармеец», «Победа» и других.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Управление образования  МО «</w:t>
            </w:r>
            <w:proofErr w:type="spell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 район», школы, МБОУ ДО ЦДО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  <w:szCs w:val="19"/>
              </w:rPr>
              <w:t xml:space="preserve">Доля детей, 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охваченных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мероприят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и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ями патриотической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направ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ле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н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180,0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Участие количества детей, участвующих в республиканских патриотических мероприятиях </w:t>
            </w:r>
          </w:p>
        </w:tc>
      </w:tr>
      <w:tr w:rsidR="00FA6549" w:rsidRPr="006B5DCA" w:rsidTr="000567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Создание школьных объединений (</w:t>
            </w:r>
            <w:proofErr w:type="spell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военно-патритических</w:t>
            </w:r>
            <w:proofErr w:type="spell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 клубов, «Орлята России» в школах района,  участие в трековых мероприятиях от РДШ.</w:t>
            </w:r>
            <w:proofErr w:type="gram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 Проведение районных мероприятий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Управление образования  МО «</w:t>
            </w:r>
            <w:proofErr w:type="spell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 район», школы, детские сады, МБОУ ДО ЦДО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Количество детей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19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в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0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объединениях военно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-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патр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и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оти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ч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еской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8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направленност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180,0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количества детей в объединениях патриотической направленности</w:t>
            </w:r>
          </w:p>
        </w:tc>
      </w:tr>
      <w:tr w:rsidR="00FA6549" w:rsidRPr="006B5DCA" w:rsidTr="000567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Организация мероприятий, посвященных Дню Победы в Великой Отечественной войне, дней воинской славы России и памятных дат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Управление образования  МО «</w:t>
            </w:r>
            <w:proofErr w:type="spell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 район», школы, детские сады, МБОУ ДО ЦДО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  <w:szCs w:val="19"/>
              </w:rPr>
              <w:t xml:space="preserve">Доля детей, 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охваченных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мероприят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и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ями патриотической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направ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ле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н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ости;</w:t>
            </w:r>
          </w:p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</w:t>
            </w:r>
            <w:r w:rsidRPr="006B5DC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е</w:t>
            </w: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ст</w:t>
            </w:r>
            <w:r w:rsidRPr="006B5DC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в</w:t>
            </w: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 </w:t>
            </w: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мероприятий патриотической направленности в летний период (в том числе в лагерях дневного пребывания)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120,0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Вовлечение детей в мероприятия патриотической направленности, привитие патриотических ценностей. Увеличение количества мероприятий, </w:t>
            </w: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посвященных 9 мая 2022года </w:t>
            </w:r>
          </w:p>
        </w:tc>
      </w:tr>
      <w:tr w:rsidR="00FA6549" w:rsidRPr="006B5DCA" w:rsidTr="00056777">
        <w:trPr>
          <w:tblCellSpacing w:w="5" w:type="nil"/>
        </w:trPr>
        <w:tc>
          <w:tcPr>
            <w:tcW w:w="15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ind w:left="7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2.Мероприятия по допризывной подготовке</w:t>
            </w:r>
          </w:p>
        </w:tc>
      </w:tr>
      <w:tr w:rsidR="00FA6549" w:rsidRPr="006B5DCA" w:rsidTr="000567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2.1.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Проведение военно-полевых сборов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Управление образования  МО «</w:t>
            </w:r>
            <w:proofErr w:type="spell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 район», школы,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  <w:szCs w:val="19"/>
              </w:rPr>
              <w:t xml:space="preserve">Доля детей, 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охваченных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мероприят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и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ями патриотической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направ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ле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н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ости;</w:t>
            </w:r>
          </w:p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</w:t>
            </w:r>
            <w:r w:rsidRPr="006B5DC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е</w:t>
            </w: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ст</w:t>
            </w:r>
            <w:r w:rsidRPr="006B5DC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в</w:t>
            </w: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 </w:t>
            </w: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мероприятий патриотической направленности в летний период (в том числе в лагерях дневного пребывания)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180,0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количества детей, охваченных мероприятиями допризывной подготовки</w:t>
            </w:r>
          </w:p>
        </w:tc>
      </w:tr>
      <w:tr w:rsidR="00FA6549" w:rsidRPr="006B5DCA" w:rsidTr="000567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2.2.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Участие в учебных сборах на базе УМЦ военно-патриотического воспитания «Авангард» РБ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Управление образования  МО «</w:t>
            </w:r>
            <w:proofErr w:type="spell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 район», школы,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  <w:szCs w:val="19"/>
              </w:rPr>
              <w:t xml:space="preserve">Доля детей, 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охваченных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мероприят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и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ями патриотической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направ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ле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н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ости;</w:t>
            </w:r>
          </w:p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</w:t>
            </w:r>
            <w:r w:rsidRPr="006B5DC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е</w:t>
            </w: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ст</w:t>
            </w:r>
            <w:r w:rsidRPr="006B5DC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в</w:t>
            </w: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 </w:t>
            </w: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мероприятий патриотической направленности в летний период (в том числе в лагерях дневного пребывания)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количества детей, охваченных мероприятиями УМЦ «Авангард» РБ</w:t>
            </w:r>
          </w:p>
        </w:tc>
      </w:tr>
      <w:tr w:rsidR="00FA6549" w:rsidRPr="006B5DCA" w:rsidTr="000567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Пошив военной формы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Управление образования  МО «</w:t>
            </w:r>
            <w:proofErr w:type="spell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 район», школы,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  <w:szCs w:val="19"/>
              </w:rPr>
              <w:t xml:space="preserve">Доля детей, 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охваченных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мероприят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и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ями патриотической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направ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ле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н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ости;</w:t>
            </w:r>
          </w:p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</w:t>
            </w:r>
            <w:r w:rsidRPr="006B5DC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е</w:t>
            </w: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ст</w:t>
            </w:r>
            <w:r w:rsidRPr="006B5DC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в</w:t>
            </w: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 </w:t>
            </w: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мероприятий патриотической направленности в летний период (в том числе в лагерях дневного пребывания)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3000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количества детей, охваченных мероприятиями допризывной подготовки.</w:t>
            </w:r>
          </w:p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количества мероприятий районного уровня</w:t>
            </w:r>
          </w:p>
        </w:tc>
      </w:tr>
      <w:tr w:rsidR="00FA6549" w:rsidRPr="006B5DCA" w:rsidTr="000567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Проведение военно-спортивной игры «Зарница»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Управление образования  МО «</w:t>
            </w:r>
            <w:proofErr w:type="spell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 район», </w:t>
            </w:r>
            <w:proofErr w:type="spell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школы</w:t>
            </w:r>
            <w:proofErr w:type="gramStart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,М</w:t>
            </w:r>
            <w:proofErr w:type="gram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БОУ</w:t>
            </w:r>
            <w:proofErr w:type="spellEnd"/>
            <w:r w:rsidRPr="006B5DCA">
              <w:rPr>
                <w:rFonts w:ascii="Times New Roman" w:hAnsi="Times New Roman" w:cs="Times New Roman"/>
                <w:sz w:val="19"/>
                <w:szCs w:val="19"/>
              </w:rPr>
              <w:t xml:space="preserve"> ДО ЦДО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color w:val="000000"/>
                <w:spacing w:val="16"/>
                <w:sz w:val="19"/>
                <w:szCs w:val="19"/>
              </w:rPr>
              <w:t xml:space="preserve">Доля детей, 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охваченных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мероприят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и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ями патриотической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12"/>
                <w:sz w:val="19"/>
                <w:szCs w:val="19"/>
              </w:rPr>
              <w:t xml:space="preserve"> 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направ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ле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н</w:t>
            </w:r>
            <w:r w:rsidRPr="006B5DC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ости;</w:t>
            </w:r>
          </w:p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</w:t>
            </w:r>
            <w:r w:rsidRPr="006B5DCA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е</w:t>
            </w: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ст</w:t>
            </w:r>
            <w:r w:rsidRPr="006B5DCA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в</w:t>
            </w: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 </w:t>
            </w:r>
            <w:r w:rsidRPr="006B5DCA">
              <w:rPr>
                <w:rFonts w:ascii="Times New Roman" w:hAnsi="Times New Roman" w:cs="Times New Roman"/>
                <w:sz w:val="19"/>
                <w:szCs w:val="19"/>
              </w:rPr>
              <w:t>мероприятий патриотической направленности в летний период (в том числе в лагерях дневного пребывания)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270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45,0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45,0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45,0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45,0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количества детей, охваченных мероприятиями допризывной подготовки.</w:t>
            </w:r>
          </w:p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количества мероприятий районного уровня</w:t>
            </w:r>
          </w:p>
        </w:tc>
      </w:tr>
      <w:tr w:rsidR="00FA6549" w:rsidRPr="006B5DCA" w:rsidTr="00056777">
        <w:trPr>
          <w:trHeight w:val="70"/>
          <w:tblCellSpacing w:w="5" w:type="nil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6330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1055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1055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1055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spacing w:after="0" w:line="240" w:lineRule="auto"/>
              <w:rPr>
                <w:sz w:val="19"/>
                <w:szCs w:val="19"/>
              </w:rPr>
            </w:pPr>
            <w:r w:rsidRPr="006B5DCA">
              <w:rPr>
                <w:rFonts w:ascii="Times New Roman" w:eastAsia="Times New Roman" w:hAnsi="Times New Roman" w:cs="Times New Roman"/>
                <w:sz w:val="19"/>
                <w:szCs w:val="19"/>
              </w:rPr>
              <w:t>1055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9" w:rsidRPr="006B5DCA" w:rsidRDefault="00FA6549" w:rsidP="00056777">
            <w:pPr>
              <w:pStyle w:val="ConsPlusNormal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1070F2" w:rsidRPr="00750317" w:rsidRDefault="001070F2" w:rsidP="001070F2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70F2" w:rsidRPr="00750317" w:rsidSect="0058133D">
      <w:pgSz w:w="16838" w:h="11905" w:orient="landscape"/>
      <w:pgMar w:top="993" w:right="253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5B" w:rsidRDefault="008C7F5B" w:rsidP="00E00E52">
      <w:pPr>
        <w:spacing w:after="0" w:line="240" w:lineRule="auto"/>
      </w:pPr>
      <w:r>
        <w:separator/>
      </w:r>
    </w:p>
  </w:endnote>
  <w:endnote w:type="continuationSeparator" w:id="0">
    <w:p w:rsidR="008C7F5B" w:rsidRDefault="008C7F5B" w:rsidP="00E0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5B" w:rsidRDefault="008C7F5B" w:rsidP="00E00E52">
      <w:pPr>
        <w:spacing w:after="0" w:line="240" w:lineRule="auto"/>
      </w:pPr>
      <w:r>
        <w:separator/>
      </w:r>
    </w:p>
  </w:footnote>
  <w:footnote w:type="continuationSeparator" w:id="0">
    <w:p w:rsidR="008C7F5B" w:rsidRDefault="008C7F5B" w:rsidP="00E0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B44"/>
    <w:multiLevelType w:val="hybridMultilevel"/>
    <w:tmpl w:val="5A5A8D80"/>
    <w:lvl w:ilvl="0" w:tplc="0D68B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BF6"/>
    <w:multiLevelType w:val="hybridMultilevel"/>
    <w:tmpl w:val="7E9E0E82"/>
    <w:lvl w:ilvl="0" w:tplc="DDC46B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60954"/>
    <w:multiLevelType w:val="hybridMultilevel"/>
    <w:tmpl w:val="2E7E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8072D"/>
    <w:multiLevelType w:val="multilevel"/>
    <w:tmpl w:val="ED603DB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76E9A"/>
    <w:multiLevelType w:val="hybridMultilevel"/>
    <w:tmpl w:val="0C6017D4"/>
    <w:lvl w:ilvl="0" w:tplc="50C065D4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6506BE6"/>
    <w:multiLevelType w:val="hybridMultilevel"/>
    <w:tmpl w:val="DED6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50"/>
    <w:multiLevelType w:val="multilevel"/>
    <w:tmpl w:val="E42AA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C066550"/>
    <w:multiLevelType w:val="multilevel"/>
    <w:tmpl w:val="D43A6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50D449D"/>
    <w:multiLevelType w:val="hybridMultilevel"/>
    <w:tmpl w:val="9296E6E8"/>
    <w:lvl w:ilvl="0" w:tplc="0CCC43F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02C"/>
    <w:rsid w:val="00006D9A"/>
    <w:rsid w:val="00011B54"/>
    <w:rsid w:val="00015B7C"/>
    <w:rsid w:val="00026634"/>
    <w:rsid w:val="00030AA0"/>
    <w:rsid w:val="0003423B"/>
    <w:rsid w:val="00040465"/>
    <w:rsid w:val="00056777"/>
    <w:rsid w:val="0008037F"/>
    <w:rsid w:val="00086592"/>
    <w:rsid w:val="00090AE3"/>
    <w:rsid w:val="000C7D90"/>
    <w:rsid w:val="000D4161"/>
    <w:rsid w:val="000E0404"/>
    <w:rsid w:val="000E0798"/>
    <w:rsid w:val="000F230A"/>
    <w:rsid w:val="00100714"/>
    <w:rsid w:val="001070F2"/>
    <w:rsid w:val="00114E76"/>
    <w:rsid w:val="0012433B"/>
    <w:rsid w:val="00137F7A"/>
    <w:rsid w:val="00140D21"/>
    <w:rsid w:val="0014443F"/>
    <w:rsid w:val="00153E03"/>
    <w:rsid w:val="00155F6D"/>
    <w:rsid w:val="001979D6"/>
    <w:rsid w:val="001A6577"/>
    <w:rsid w:val="001B28C2"/>
    <w:rsid w:val="001E5977"/>
    <w:rsid w:val="002032B1"/>
    <w:rsid w:val="00210EC7"/>
    <w:rsid w:val="0022335A"/>
    <w:rsid w:val="00233540"/>
    <w:rsid w:val="002602B7"/>
    <w:rsid w:val="00267C08"/>
    <w:rsid w:val="002A7A0B"/>
    <w:rsid w:val="002B65DD"/>
    <w:rsid w:val="002B7F4E"/>
    <w:rsid w:val="002D7077"/>
    <w:rsid w:val="002F783B"/>
    <w:rsid w:val="00325529"/>
    <w:rsid w:val="00326F2F"/>
    <w:rsid w:val="00333335"/>
    <w:rsid w:val="00334B13"/>
    <w:rsid w:val="00341D88"/>
    <w:rsid w:val="00342AE7"/>
    <w:rsid w:val="003717BD"/>
    <w:rsid w:val="003845C7"/>
    <w:rsid w:val="003973A3"/>
    <w:rsid w:val="003A1C68"/>
    <w:rsid w:val="003A3842"/>
    <w:rsid w:val="003A6D2E"/>
    <w:rsid w:val="003A6E11"/>
    <w:rsid w:val="003B5F69"/>
    <w:rsid w:val="003C7A5A"/>
    <w:rsid w:val="003D13C5"/>
    <w:rsid w:val="003E50F1"/>
    <w:rsid w:val="003E5AE8"/>
    <w:rsid w:val="00400F00"/>
    <w:rsid w:val="004018B2"/>
    <w:rsid w:val="00404F6E"/>
    <w:rsid w:val="00431D53"/>
    <w:rsid w:val="00445B4F"/>
    <w:rsid w:val="00462753"/>
    <w:rsid w:val="0046653F"/>
    <w:rsid w:val="0048108A"/>
    <w:rsid w:val="004A1268"/>
    <w:rsid w:val="004C28F4"/>
    <w:rsid w:val="004C5284"/>
    <w:rsid w:val="004C54D6"/>
    <w:rsid w:val="004E29FB"/>
    <w:rsid w:val="004F50E8"/>
    <w:rsid w:val="00523A23"/>
    <w:rsid w:val="00524A1D"/>
    <w:rsid w:val="005704FD"/>
    <w:rsid w:val="00575DED"/>
    <w:rsid w:val="0058133D"/>
    <w:rsid w:val="005A1C97"/>
    <w:rsid w:val="005B2689"/>
    <w:rsid w:val="005B4F74"/>
    <w:rsid w:val="005C646E"/>
    <w:rsid w:val="005D4207"/>
    <w:rsid w:val="005F260D"/>
    <w:rsid w:val="0061525A"/>
    <w:rsid w:val="0066402C"/>
    <w:rsid w:val="0066449E"/>
    <w:rsid w:val="006720BF"/>
    <w:rsid w:val="006812A5"/>
    <w:rsid w:val="0068385C"/>
    <w:rsid w:val="006A2664"/>
    <w:rsid w:val="006B1F00"/>
    <w:rsid w:val="006B5FD0"/>
    <w:rsid w:val="006C2DC3"/>
    <w:rsid w:val="006D2A92"/>
    <w:rsid w:val="006D40E6"/>
    <w:rsid w:val="007217CD"/>
    <w:rsid w:val="00722607"/>
    <w:rsid w:val="00740905"/>
    <w:rsid w:val="00746EDF"/>
    <w:rsid w:val="0075099E"/>
    <w:rsid w:val="00760AAA"/>
    <w:rsid w:val="007708DF"/>
    <w:rsid w:val="00790CC8"/>
    <w:rsid w:val="00796597"/>
    <w:rsid w:val="00796B0B"/>
    <w:rsid w:val="007D4D5F"/>
    <w:rsid w:val="007E7F11"/>
    <w:rsid w:val="00830F0D"/>
    <w:rsid w:val="0083270A"/>
    <w:rsid w:val="00832F85"/>
    <w:rsid w:val="00833508"/>
    <w:rsid w:val="00845B7A"/>
    <w:rsid w:val="0087020A"/>
    <w:rsid w:val="00871530"/>
    <w:rsid w:val="00875A50"/>
    <w:rsid w:val="00891FA8"/>
    <w:rsid w:val="00894CDF"/>
    <w:rsid w:val="008B4C45"/>
    <w:rsid w:val="008C7F5B"/>
    <w:rsid w:val="008D1FA5"/>
    <w:rsid w:val="008D2FCA"/>
    <w:rsid w:val="008D77A0"/>
    <w:rsid w:val="008F6A1A"/>
    <w:rsid w:val="00926751"/>
    <w:rsid w:val="00931447"/>
    <w:rsid w:val="0093442E"/>
    <w:rsid w:val="0094140B"/>
    <w:rsid w:val="0096497F"/>
    <w:rsid w:val="0098586D"/>
    <w:rsid w:val="00991922"/>
    <w:rsid w:val="00992539"/>
    <w:rsid w:val="009948AD"/>
    <w:rsid w:val="00997DE7"/>
    <w:rsid w:val="009A3910"/>
    <w:rsid w:val="009C52E0"/>
    <w:rsid w:val="009D4CA7"/>
    <w:rsid w:val="009E4A50"/>
    <w:rsid w:val="00A050DB"/>
    <w:rsid w:val="00A56833"/>
    <w:rsid w:val="00AB06B5"/>
    <w:rsid w:val="00AD47E0"/>
    <w:rsid w:val="00AF09A8"/>
    <w:rsid w:val="00B041AD"/>
    <w:rsid w:val="00B70F4F"/>
    <w:rsid w:val="00B75FE3"/>
    <w:rsid w:val="00BE5E08"/>
    <w:rsid w:val="00C23B8D"/>
    <w:rsid w:val="00C35EDE"/>
    <w:rsid w:val="00C4439E"/>
    <w:rsid w:val="00C54B6F"/>
    <w:rsid w:val="00C578E1"/>
    <w:rsid w:val="00C7068B"/>
    <w:rsid w:val="00C9641D"/>
    <w:rsid w:val="00CB2E2B"/>
    <w:rsid w:val="00CC02B2"/>
    <w:rsid w:val="00CE0BE6"/>
    <w:rsid w:val="00CE2584"/>
    <w:rsid w:val="00CE7838"/>
    <w:rsid w:val="00D14CEF"/>
    <w:rsid w:val="00DB4D54"/>
    <w:rsid w:val="00DD2454"/>
    <w:rsid w:val="00DE342E"/>
    <w:rsid w:val="00DF1D2F"/>
    <w:rsid w:val="00E00E52"/>
    <w:rsid w:val="00E07E3B"/>
    <w:rsid w:val="00E1241E"/>
    <w:rsid w:val="00E13817"/>
    <w:rsid w:val="00E21A92"/>
    <w:rsid w:val="00E30253"/>
    <w:rsid w:val="00E3297B"/>
    <w:rsid w:val="00E47E89"/>
    <w:rsid w:val="00E544EC"/>
    <w:rsid w:val="00E6258D"/>
    <w:rsid w:val="00E90E1B"/>
    <w:rsid w:val="00ED7A6A"/>
    <w:rsid w:val="00F133D0"/>
    <w:rsid w:val="00F22230"/>
    <w:rsid w:val="00F372B6"/>
    <w:rsid w:val="00F44F9A"/>
    <w:rsid w:val="00F56C68"/>
    <w:rsid w:val="00F70428"/>
    <w:rsid w:val="00F919C0"/>
    <w:rsid w:val="00FA6549"/>
    <w:rsid w:val="00FA7334"/>
    <w:rsid w:val="00FB0320"/>
    <w:rsid w:val="00FB3715"/>
    <w:rsid w:val="00FC56AE"/>
    <w:rsid w:val="00FD0349"/>
    <w:rsid w:val="00FD25D3"/>
    <w:rsid w:val="00FD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C"/>
  </w:style>
  <w:style w:type="paragraph" w:styleId="2">
    <w:name w:val="heading 2"/>
    <w:basedOn w:val="a"/>
    <w:next w:val="a"/>
    <w:link w:val="20"/>
    <w:semiHidden/>
    <w:unhideWhenUsed/>
    <w:qFormat/>
    <w:rsid w:val="009267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4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40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6402C"/>
    <w:pPr>
      <w:ind w:left="720"/>
      <w:contextualSpacing/>
    </w:pPr>
  </w:style>
  <w:style w:type="paragraph" w:styleId="a4">
    <w:name w:val="Body Text"/>
    <w:basedOn w:val="a"/>
    <w:link w:val="a5"/>
    <w:rsid w:val="006640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4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52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0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0E52"/>
  </w:style>
  <w:style w:type="paragraph" w:styleId="a9">
    <w:name w:val="footer"/>
    <w:basedOn w:val="a"/>
    <w:link w:val="aa"/>
    <w:uiPriority w:val="99"/>
    <w:semiHidden/>
    <w:unhideWhenUsed/>
    <w:rsid w:val="00E0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0E52"/>
  </w:style>
  <w:style w:type="paragraph" w:styleId="ab">
    <w:name w:val="Normal (Web)"/>
    <w:basedOn w:val="a"/>
    <w:uiPriority w:val="99"/>
    <w:semiHidden/>
    <w:unhideWhenUsed/>
    <w:rsid w:val="000E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267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бычный2"/>
    <w:rsid w:val="00926751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7EA42B49EC9702156B527F4FFD5EABC19F5E15FC84FEEDFEA13AF5DE3DE07R3S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7EA42B49EC9702156B531F79388E2B814A8E554CE45BF84B548F20ARE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E19C-D887-4A3C-B567-AD03AAB5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2022-11-07T06:41:00Z</cp:lastPrinted>
  <dcterms:created xsi:type="dcterms:W3CDTF">2022-10-31T09:00:00Z</dcterms:created>
  <dcterms:modified xsi:type="dcterms:W3CDTF">2022-11-14T07:24:00Z</dcterms:modified>
</cp:coreProperties>
</file>